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一线主管领导力与每日绩效管理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【开课日期】</w:t>
      </w:r>
      <w:r>
        <w:rPr>
          <w:rFonts w:hint="eastAsia" w:ascii="微软雅黑" w:hAnsi="微软雅黑" w:eastAsia="微软雅黑"/>
          <w:szCs w:val="21"/>
        </w:rPr>
        <w:t>3月23-24日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上海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6月22-23日上海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9月21-22日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上海  12月14-15日上海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部门处长、车间主管、各职能部门领导等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RMB</w:t>
      </w:r>
      <w:r>
        <w:rPr>
          <w:rFonts w:ascii="微软雅黑" w:hAnsi="微软雅黑" w:eastAsia="微软雅黑"/>
          <w:b/>
          <w:szCs w:val="21"/>
        </w:rPr>
        <w:t>3500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8240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本课程旨在为生产部门管理人员提供领导力的基本原则。 这些原则旨在改进工厂的整体精神面貌，改进管理者的领导模式，以帮助一线管理者更轻松从容地执行管理，从而大大改善工厂的整体绩效。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事实上，我们经常更多地关注设备、工艺和流程，而忽视了“人员”。而设备、工艺和流程都是由人来制定，运用并执行，所以人在工作时的感觉越好，组织结构运行得越顺畅。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本课程中的案例具有典型代表性。类似的例子我们还会找到很多，可以为一线管理者在工作中提供指引和提醒，尤其很多详细的例子更可以为跟班长提供直接的借鉴。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生产一线经理人所带领的团队，是否有绩效指标？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一线员工是否有个人绩效指标？并每日得到上级的关注和支持？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团队和个人绩效情况是否被每日跟踪、分析和持续提高？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团队的每个成员是否知道什么是今日成功的关键点？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外部支持者是否知道如何帮助团队达到更好的绩效？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我们是否可以成为制造行业或公司内部的标杆团队？</w:t>
      </w:r>
    </w:p>
    <w:p>
      <w:pPr>
        <w:widowControl/>
        <w:adjustRightInd w:val="0"/>
        <w:snapToGrid w:val="0"/>
        <w:ind w:left="1" w:firstLine="420" w:firstLineChars="2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生产管理中，公司往往以绩效和指标来考核一个团队的成绩和结果。但是如何把这些指标落实给团队中的每一个人员，并且每日、每小时跟踪个人的绩效的结果是众多企业在探索的内容。本套培训课程将帮助学员把所领导的团队指标和绩效，分解并设定到以每小时为单位的个人指标，并其进行跟踪和支持。并对团队的每日绩效进行指标设定、每日跟踪、问题分析、制定方案、采取行动、判断行动有效性。最终达到团队和个人的绩效取得明显的、长足的进步。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ascii="微软雅黑" w:hAnsi="微软雅黑" w:eastAsia="微软雅黑"/>
          <w:b/>
          <w:color w:val="FF0000"/>
          <w:sz w:val="24"/>
        </w:rPr>
        <w:t>课程收益：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了解每日绩效管理的基本概念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掌握绩效管理中的年、月、日、小时指标分解和设定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学习每日绩效管理的相关工具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掌握每日绩效管理的CFAI逻辑关系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以小时为量化的个人绩效管理和团队每日绩效跟踪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体验每日绩效管理的工具使用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掌握每日绩效管理6大工具的运用评估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如何辅导一线主管运用每日绩效管理工具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掌握应急方案、赢点、头脑风暴在绩效管理中的运用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介绍“授权管理”——每日绩效管理的姊妹篇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ascii="微软雅黑" w:hAnsi="微软雅黑" w:eastAsia="微软雅黑"/>
          <w:b/>
          <w:color w:val="FF0000"/>
          <w:szCs w:val="21"/>
        </w:rPr>
        <w:t>第一天内容</w:t>
      </w:r>
      <w:r>
        <w:rPr>
          <w:rFonts w:hint="eastAsia" w:ascii="微软雅黑" w:hAnsi="微软雅黑" w:eastAsia="微软雅黑"/>
          <w:b/>
          <w:color w:val="FF0000"/>
          <w:szCs w:val="21"/>
        </w:rPr>
        <w:t>：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一线领导与管理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为何要重视领导力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权利的含义和从何而来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领导力原则与风格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领导者责任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领导的最终目标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一线领导力十项原则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好领导的10项原则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原则1——懂得严要求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原则2——能力和专业强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原则3——果断行事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原则4——懂得培养下属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原则5——和善人性化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与人关系的5把心钥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原则6——不断争取进步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原则7——公正客观，事实求是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情绪与行动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案例演练和建议（2项）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原则8——坚持不懈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关键对谈和自然反应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原则9——发展好团队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“信使”游戏，分析建议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原则10——不断营造信任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导师（教练）式领导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导师（教练）式领导的含义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教练式领导的方式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辅导下属的目标制定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辅导下属的方法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对辅导结果的评估和改进行动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制造业工作辅导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成年人学习的特点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工作辅导的方法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辅导前的工作准备和关键点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辅导中的关键点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辅导后的结果跟踪和关键点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案例演练和总结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ascii="微软雅黑" w:hAnsi="微软雅黑" w:eastAsia="微软雅黑"/>
          <w:b/>
          <w:color w:val="FF0000"/>
          <w:szCs w:val="21"/>
        </w:rPr>
        <w:t>第二天内容：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一、工业绩效指标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工业绩效指标的含义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公司（工厂）、生产区域（车间）、个人三者之间绩效指标的横向关系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绩效指标的横向（厂、车间、区域、个人）和纵向关系（年、月、日、小时）绩效指标的纵向关系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生产指标包含的6大方面和分项内容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绩效指标设定的原则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每日绩效管里中的上下级关系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二、绩效指标的管理和设定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工厂、车间、区域、个人绩效指标分解与设定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指标设定分解图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区域生产指标与个人绩效指标的设定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个人绩效管理与评估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练习：针对制造型工厂的绩效指标，分解成区域和个人指标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三、每日绩效管理的六大工具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基本工具：小时板、巡检制度、鸟笼、5分钟日会、月度板、月度会议、鸟笼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6大工具之间的关系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小时板、巡检制度的运用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鸟笼、5分钟日会的运用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月度板、月度会议运用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工具设计和使用的注意要点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练习：设计月度指标、每日绩效、小时产出绩效3个管理工具，并学习三者之间的关联。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四、沟通和展示技巧在每日绩效管理中的运用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每日区域巡检的沟通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5分钟会议的沟通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月度会议的沟通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团队成员与支持团队的决策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练习：模拟使用巡检、5分钟日会、月度会议3个管理工具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五、绩效管理的指标跟踪和改进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绩效结果的分析与行动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行动的有效性和指标的修改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每日绩效的“赢点”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应急预案的制定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支持团队的作用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六、头脑风暴在绩效管理中的运用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头脑风暴的定义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月度会议的“赢点”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头脑风暴的分析工具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如何在月度会议上使用“头脑风暴”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“头脑风暴”的注意事项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七、导师和教练体系的运用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导师和教练体系的意义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成年人的学习特点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教练辅导的技巧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教练体系在每日绩效管理上的运用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八、每日绩效管理的评估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评估工具的设计和案例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评估人员和评估流程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管理改进计划的制定和回顾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kern w:val="0"/>
          <w:szCs w:val="21"/>
        </w:rPr>
        <w:t>每日绩效管理的姊妹篇——授权管理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宋体" w:hAnsi="宋体" w:cs="宋体"/>
          <w:color w:val="FFFFFF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hint="eastAsia" w:ascii="宋体" w:hAnsi="宋体" w:cs="宋体"/>
          <w:color w:val="FFFFFF"/>
          <w:kern w:val="0"/>
          <w:sz w:val="22"/>
          <w:szCs w:val="22"/>
        </w:rPr>
        <w:t>5</w:t>
      </w:r>
    </w:p>
    <w:p>
      <w:pPr>
        <w:adjustRightInd w:val="0"/>
        <w:snapToGrid w:val="0"/>
        <w:rPr>
          <w:rFonts w:ascii="微软雅黑" w:hAnsi="微软雅黑" w:eastAsia="微软雅黑" w:cs="宋体"/>
          <w:b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夏青先生 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十多年作为世界500强企业和国内大型企业的管理人员，曾任职上海汽车集团总公司下属企业延峰伟世通设备工程经理，世界500强企业江森自控公司经理，全球知名轮胎公司生产经理和培训经理，现任职美资制造企业生产厂长 。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上海市十佳青年标兵，知名管理培训师，生产管理和设备工程管理专家，技术创新管理与研发管理专家，原上汽集团总公司专家团队的技术专家，同济大学工学学士、管理学硕士（研究方向：项目管理和生产管理），领导力训练与企业教练，工程师，十年的系统管理和培训经验，在《中外科技政策与管理》、《科研管理》、《国内经济与管理》、《经济论坛》、《Industry and Environment》等国内外著名杂志上发表过二十余篇技术创新管理论文。</w:t>
      </w:r>
    </w:p>
    <w:p>
      <w:pPr>
        <w:adjustRightInd w:val="0"/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擅长领域：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生产绩效管理、5S理论和实战培训、工业教练辅导体系、教练式管理、一线生产主管和经理培训、领导力与管理技能等系列课程。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安徽工厂-《一线领导力10原则》课程学员反馈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此课程适用于我目前的工作；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课程内容丰富、生动、易理解；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课程结构清晰、内容充实，达到了我的期望；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学习了如何管理好团队；</w:t>
      </w: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提升自我管理水平，加强团队合作，努力共同提高；</w:t>
      </w:r>
      <w:r>
        <w:rPr>
          <w:rFonts w:hint="eastAsia" w:ascii="微软雅黑" w:hAnsi="微软雅黑" w:eastAsia="微软雅黑" w:cs="宋体"/>
          <w:color w:val="FFFFFF"/>
          <w:kern w:val="0"/>
          <w:szCs w:val="21"/>
        </w:rPr>
        <w:t>.</w:t>
      </w:r>
      <w:r>
        <w:rPr>
          <w:rFonts w:hint="eastAsia" w:ascii="宋体" w:hAnsi="宋体" w:cs="宋体"/>
          <w:color w:val="FFFFFF"/>
          <w:kern w:val="0"/>
          <w:sz w:val="22"/>
          <w:szCs w:val="22"/>
        </w:rPr>
        <w:t>80  13817659211  training@0x.com  www.021px.c</w:t>
      </w: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</w:p>
    <w:p>
      <w:pPr>
        <w:jc w:val="center"/>
        <w:rPr>
          <w:rFonts w:eastAsia="微软雅黑"/>
          <w:b/>
          <w:color w:val="FF0000"/>
          <w:sz w:val="36"/>
        </w:rPr>
      </w:pPr>
    </w:p>
    <w:p>
      <w:pPr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  <w:r>
        <w:rPr>
          <w:rFonts w:hint="eastAsia" w:eastAsia="微软雅黑"/>
          <w:b/>
          <w:color w:val="FF0000"/>
          <w:sz w:val="36"/>
        </w:rPr>
        <w:t xml:space="preserve"> </w:t>
      </w:r>
    </w:p>
    <w:p>
      <w:pPr>
        <w:jc w:val="center"/>
        <w:rPr>
          <w:rFonts w:eastAsia="微软雅黑"/>
          <w:sz w:val="44"/>
        </w:rPr>
      </w:pPr>
      <w:bookmarkStart w:id="0" w:name="_GoBack"/>
      <w:bookmarkEnd w:id="0"/>
      <w:r>
        <w:rPr>
          <w:rFonts w:hint="eastAsia" w:eastAsia="微软雅黑"/>
          <w:b/>
          <w:sz w:val="36"/>
        </w:rPr>
        <w:t xml:space="preserve"> </w:t>
      </w:r>
    </w:p>
    <w:tbl>
      <w:tblPr>
        <w:tblStyle w:val="11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37"/>
        <w:gridCol w:w="1404"/>
        <w:gridCol w:w="2268"/>
        <w:gridCol w:w="138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9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3588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8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color w:val="C00000"/>
          <w:sz w:val="20"/>
          <w:szCs w:val="21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2"/>
        <w:szCs w:val="22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</w:t>
    </w:r>
    <w:r>
      <w:rPr>
        <w:rFonts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</w:t>
    </w: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优秀企业的合作伙伴  全面提升企业竞争力</w:t>
    </w:r>
    <w:r>
      <w:rPr>
        <w:rFonts w:hint="eastAsia"/>
        <w:b/>
        <w:color w:val="000000" w:themeColor="text1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73C"/>
    <w:multiLevelType w:val="multilevel"/>
    <w:tmpl w:val="1493773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0BF00BD"/>
    <w:multiLevelType w:val="multilevel"/>
    <w:tmpl w:val="50BF00B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000EC9"/>
    <w:rsid w:val="00001618"/>
    <w:rsid w:val="00002532"/>
    <w:rsid w:val="000042EE"/>
    <w:rsid w:val="000133C0"/>
    <w:rsid w:val="0001481B"/>
    <w:rsid w:val="00014A2B"/>
    <w:rsid w:val="00015B8C"/>
    <w:rsid w:val="0003098F"/>
    <w:rsid w:val="00031BBA"/>
    <w:rsid w:val="00035E9F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5F65"/>
    <w:rsid w:val="000B6613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2D4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7C16"/>
    <w:rsid w:val="00151461"/>
    <w:rsid w:val="00153B1E"/>
    <w:rsid w:val="00162C95"/>
    <w:rsid w:val="00164BBB"/>
    <w:rsid w:val="001745BD"/>
    <w:rsid w:val="00176CF2"/>
    <w:rsid w:val="00177275"/>
    <w:rsid w:val="00181AE7"/>
    <w:rsid w:val="00194294"/>
    <w:rsid w:val="00194472"/>
    <w:rsid w:val="00195E06"/>
    <w:rsid w:val="001A258B"/>
    <w:rsid w:val="001A48C5"/>
    <w:rsid w:val="001A56D3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D4A8F"/>
    <w:rsid w:val="001E0B3F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415"/>
    <w:rsid w:val="00231590"/>
    <w:rsid w:val="0023193E"/>
    <w:rsid w:val="0023445D"/>
    <w:rsid w:val="00234668"/>
    <w:rsid w:val="00235486"/>
    <w:rsid w:val="00240518"/>
    <w:rsid w:val="00250406"/>
    <w:rsid w:val="00251F92"/>
    <w:rsid w:val="00255BFC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B3ED7"/>
    <w:rsid w:val="002C0252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4E46"/>
    <w:rsid w:val="0039685A"/>
    <w:rsid w:val="00397DE4"/>
    <w:rsid w:val="003A1019"/>
    <w:rsid w:val="003A1409"/>
    <w:rsid w:val="003A32F1"/>
    <w:rsid w:val="003A71C7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5796A"/>
    <w:rsid w:val="00462B99"/>
    <w:rsid w:val="00463572"/>
    <w:rsid w:val="00464718"/>
    <w:rsid w:val="00464CF1"/>
    <w:rsid w:val="00470097"/>
    <w:rsid w:val="004711C4"/>
    <w:rsid w:val="004739E7"/>
    <w:rsid w:val="0047507B"/>
    <w:rsid w:val="00482F98"/>
    <w:rsid w:val="00485775"/>
    <w:rsid w:val="004900B5"/>
    <w:rsid w:val="0049247C"/>
    <w:rsid w:val="00494D3F"/>
    <w:rsid w:val="004A7773"/>
    <w:rsid w:val="004B2236"/>
    <w:rsid w:val="004B37D3"/>
    <w:rsid w:val="004B391D"/>
    <w:rsid w:val="004B4B82"/>
    <w:rsid w:val="004B7AD0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122C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28F0"/>
    <w:rsid w:val="005531C5"/>
    <w:rsid w:val="005562A1"/>
    <w:rsid w:val="00557436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3E27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058FE"/>
    <w:rsid w:val="0060686A"/>
    <w:rsid w:val="00612194"/>
    <w:rsid w:val="006123A8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1710"/>
    <w:rsid w:val="0065225A"/>
    <w:rsid w:val="00654F17"/>
    <w:rsid w:val="006613EE"/>
    <w:rsid w:val="00661CF0"/>
    <w:rsid w:val="00665C2A"/>
    <w:rsid w:val="006722CF"/>
    <w:rsid w:val="00673EF1"/>
    <w:rsid w:val="00675EB1"/>
    <w:rsid w:val="00685873"/>
    <w:rsid w:val="00687E5F"/>
    <w:rsid w:val="006962CA"/>
    <w:rsid w:val="006A407A"/>
    <w:rsid w:val="006A47B6"/>
    <w:rsid w:val="006A5DF1"/>
    <w:rsid w:val="006A5FFF"/>
    <w:rsid w:val="006A712C"/>
    <w:rsid w:val="006B20B4"/>
    <w:rsid w:val="006B2B5F"/>
    <w:rsid w:val="006B511E"/>
    <w:rsid w:val="006B52E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409"/>
    <w:rsid w:val="00747C72"/>
    <w:rsid w:val="00763D49"/>
    <w:rsid w:val="00764C4D"/>
    <w:rsid w:val="00766722"/>
    <w:rsid w:val="00771E54"/>
    <w:rsid w:val="007759A9"/>
    <w:rsid w:val="007800A0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47B"/>
    <w:rsid w:val="0084673B"/>
    <w:rsid w:val="00850F8A"/>
    <w:rsid w:val="00851668"/>
    <w:rsid w:val="0085546C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B39B8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6EF1"/>
    <w:rsid w:val="009579B2"/>
    <w:rsid w:val="009602EC"/>
    <w:rsid w:val="00963858"/>
    <w:rsid w:val="009648F2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9F7D80"/>
    <w:rsid w:val="00A0182F"/>
    <w:rsid w:val="00A02013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2FA0"/>
    <w:rsid w:val="00A340F2"/>
    <w:rsid w:val="00A34807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8FA"/>
    <w:rsid w:val="00A91158"/>
    <w:rsid w:val="00A92626"/>
    <w:rsid w:val="00A93794"/>
    <w:rsid w:val="00A94965"/>
    <w:rsid w:val="00A96E0E"/>
    <w:rsid w:val="00AA2597"/>
    <w:rsid w:val="00AA3CC6"/>
    <w:rsid w:val="00AA577C"/>
    <w:rsid w:val="00AB092A"/>
    <w:rsid w:val="00AB18BE"/>
    <w:rsid w:val="00AB74C7"/>
    <w:rsid w:val="00AC3081"/>
    <w:rsid w:val="00AC3A3E"/>
    <w:rsid w:val="00AC5D23"/>
    <w:rsid w:val="00AC7EFD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6ABC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4954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965F0"/>
    <w:rsid w:val="00BA19FF"/>
    <w:rsid w:val="00BA4878"/>
    <w:rsid w:val="00BA538D"/>
    <w:rsid w:val="00BA58F2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6018"/>
    <w:rsid w:val="00C610AB"/>
    <w:rsid w:val="00C67C5E"/>
    <w:rsid w:val="00C724AC"/>
    <w:rsid w:val="00C77964"/>
    <w:rsid w:val="00C77A39"/>
    <w:rsid w:val="00C814E7"/>
    <w:rsid w:val="00C82ACF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A7DC6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B75"/>
    <w:rsid w:val="00D155A7"/>
    <w:rsid w:val="00D20316"/>
    <w:rsid w:val="00D22A84"/>
    <w:rsid w:val="00D22F4E"/>
    <w:rsid w:val="00D23954"/>
    <w:rsid w:val="00D2433C"/>
    <w:rsid w:val="00D25889"/>
    <w:rsid w:val="00D2716B"/>
    <w:rsid w:val="00D32545"/>
    <w:rsid w:val="00D33B27"/>
    <w:rsid w:val="00D409B4"/>
    <w:rsid w:val="00D40A82"/>
    <w:rsid w:val="00D42E57"/>
    <w:rsid w:val="00D47BFB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304C"/>
    <w:rsid w:val="00D771E9"/>
    <w:rsid w:val="00D804B7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C2C44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06D43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162C"/>
    <w:rsid w:val="00E52A05"/>
    <w:rsid w:val="00E5468A"/>
    <w:rsid w:val="00E560B0"/>
    <w:rsid w:val="00E5714D"/>
    <w:rsid w:val="00E60703"/>
    <w:rsid w:val="00E613F4"/>
    <w:rsid w:val="00E61CDA"/>
    <w:rsid w:val="00E66038"/>
    <w:rsid w:val="00E71E21"/>
    <w:rsid w:val="00E7252D"/>
    <w:rsid w:val="00E731B5"/>
    <w:rsid w:val="00E7322D"/>
    <w:rsid w:val="00E74E68"/>
    <w:rsid w:val="00E81179"/>
    <w:rsid w:val="00E86D0C"/>
    <w:rsid w:val="00E947DA"/>
    <w:rsid w:val="00E97276"/>
    <w:rsid w:val="00EA0BE7"/>
    <w:rsid w:val="00EA3C68"/>
    <w:rsid w:val="00EA60B2"/>
    <w:rsid w:val="00EB0886"/>
    <w:rsid w:val="00EB15AA"/>
    <w:rsid w:val="00EB1E0C"/>
    <w:rsid w:val="00EC129B"/>
    <w:rsid w:val="00EC40CB"/>
    <w:rsid w:val="00EC56B6"/>
    <w:rsid w:val="00EC664D"/>
    <w:rsid w:val="00ED04C3"/>
    <w:rsid w:val="00ED46EC"/>
    <w:rsid w:val="00ED753A"/>
    <w:rsid w:val="00EE25C8"/>
    <w:rsid w:val="00EE2DBF"/>
    <w:rsid w:val="00EE4C0B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27CF8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4B9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42BA"/>
    <w:rsid w:val="00FF587B"/>
    <w:rsid w:val="5ADA7D32"/>
    <w:rsid w:val="7E9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9900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C7CDB-09E9-442A-9257-F0C19CCE44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2576</Characters>
  <Lines>21</Lines>
  <Paragraphs>6</Paragraphs>
  <TotalTime>2</TotalTime>
  <ScaleCrop>false</ScaleCrop>
  <LinksUpToDate>false</LinksUpToDate>
  <CharactersWithSpaces>3021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2018-03-27T07:34:00Z</dcterms:created>
  <dc:creator>帕迪咨询</dc:creator>
  <cp:lastModifiedBy>Administrator</cp:lastModifiedBy>
  <cp:lastPrinted>2007-07-25T08:25:00Z</cp:lastPrinted>
  <dcterms:modified xsi:type="dcterms:W3CDTF">2018-12-07T08:01:26Z</dcterms:modified>
  <dc:title>帕迪课程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