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15"/>
          <w:szCs w:val="15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金牌班组长管理能力提升训练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>4月25-26日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上海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 xml:space="preserve">7月11-12日 上海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11月28-29日 上海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生产、质量、维修、物料部门等一线主管、班组长、相关人员及其骨干员工等。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b/>
        </w:rPr>
        <w:t xml:space="preserve"> </w:t>
      </w:r>
      <w:r>
        <w:rPr>
          <w:rFonts w:ascii="微软雅黑" w:hAnsi="微软雅黑" w:eastAsia="微软雅黑"/>
          <w:b/>
          <w:szCs w:val="21"/>
        </w:rPr>
        <w:t>3200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/>
          <w:b/>
          <w:color w:val="FF0000"/>
          <w:sz w:val="24"/>
        </w:rPr>
        <w:t>课程背景</w:t>
      </w:r>
      <w:r>
        <w:rPr>
          <w:rFonts w:hint="eastAsia" w:ascii="微软雅黑" w:hAnsi="微软雅黑" w:eastAsia="微软雅黑"/>
          <w:b/>
          <w:color w:val="FF0000"/>
          <w:sz w:val="24"/>
        </w:rPr>
        <w:t>：</w:t>
      </w:r>
    </w:p>
    <w:p>
      <w:pPr>
        <w:snapToGrid w:val="0"/>
        <w:ind w:firstLine="420" w:firstLineChars="20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班组长是企业组织中的基本细胞，是直接带兵打仗的人，是公司战略和规章的落实者，班组长的理念和管理素质直接影响所辖班组成员。号称“兵头将尾”的班组长，在组织中处于承上启下的关键作用，是一线生产的直接指挥者和组织者，他们的管理水平高低将最终影响公司的经营绩效。 </w:t>
      </w:r>
    </w:p>
    <w:p>
      <w:pPr>
        <w:snapToGrid w:val="0"/>
        <w:ind w:firstLine="420" w:firstLineChars="20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中国作为世界的制造中心，塑造具有高竞争能力的制造企业，更需要有一流的现场管理队伍。如何提升生产现场班组长的管理技能，以及建立应有的管理理念和思维，就显得尤为重要。</w:t>
      </w:r>
    </w:p>
    <w:p>
      <w:pPr>
        <w:snapToGrid w:val="0"/>
        <w:ind w:firstLine="420" w:firstLineChars="20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本课程针对企业对生产现场班组长管理技能提高的迫切希望，开发了一整套技能方法，让班组长迅速掌握现场管理基本技能，从而帮助班组长有效地提升能力，成为一名出色的一线主管。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课程收益：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◆ 了解现场管理人员的工作框架及领导方法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◆ 了解班组长应具备的管理能力与技巧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◆ 了解班组长应具备的心理素质及工作压力的应对办法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◆ 有效的提高生产效率，降低生产成本，杜绝安全事故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◆ 了解新生代员工的基本心理状态，找到管理他们的有效方法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◆ 掌握必备的技能，帮助班组长提升领导能力成为一名出色的主管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  <w:r>
        <w:rPr>
          <w:rFonts w:ascii="微软雅黑" w:hAnsi="微软雅黑" w:eastAsia="微软雅黑"/>
          <w:b/>
          <w:color w:val="FF0000"/>
          <w:sz w:val="24"/>
        </w:rPr>
        <w:tab/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一、班组长的角色认知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班组长的定义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班组长的角色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班组长的使命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班组长的类型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处理好与上、下级的关系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班组长的十大技能要求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二、班组长的心态调整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实际案例分析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三、人际沟通与班组建设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认识新生代员工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激励和领导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沟通和新生代互动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四、现场管理和改善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现场管理之屋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5S管理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5W1H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七大浪费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问题分析与改善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标准与标准化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目视管理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均衡生产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防呆法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五、日常工作管理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生产管理的基本原则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班组长每天/每周/每月/每年要做的事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如何开好晨会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作业日报的管理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质量管理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成本管理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交期管理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具体案例分析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六、如何做好班组长教导管理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开展现场OJT 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在职训练的四个阶段 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 w:cs="Arial"/>
          <w:szCs w:val="21"/>
        </w:rPr>
        <w:t>编写作业指导书</w:t>
      </w:r>
    </w:p>
    <w:p>
      <w:pPr>
        <w:adjustRightInd w:val="0"/>
        <w:snapToGrid w:val="0"/>
        <w:rPr>
          <w:rFonts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 </w:t>
      </w:r>
    </w:p>
    <w:p>
      <w:pPr>
        <w:spacing w:line="360" w:lineRule="auto"/>
        <w:rPr>
          <w:b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ascii="微软雅黑" w:hAnsi="微软雅黑" w:eastAsia="微软雅黑"/>
          <w:b/>
          <w:color w:val="FF0000"/>
          <w:sz w:val="24"/>
        </w:rPr>
        <w:t xml:space="preserve">Richard Tan 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449" w:leftChars="201" w:right="18" w:rightChars="9" w:hanging="27" w:hangingChars="13"/>
        <w:rPr>
          <w:b/>
        </w:rPr>
      </w:pPr>
      <w:r>
        <w:rPr>
          <w:rFonts w:hint="eastAsia"/>
          <w:b/>
        </w:rPr>
        <w:t>教育及资格认证：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 w:val="23"/>
          <w:szCs w:val="23"/>
        </w:rPr>
        <w:t>上海大学 博士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  硕士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同济大学 硕士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精益生产 高级讲师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现场管理</w:t>
      </w:r>
      <w:r>
        <w:rPr>
          <w:rFonts w:ascii="微软雅黑" w:hAnsi="微软雅黑" w:eastAsia="微软雅黑"/>
          <w:bCs/>
          <w:szCs w:val="21"/>
        </w:rPr>
        <w:t>&amp;</w:t>
      </w:r>
      <w:r>
        <w:rPr>
          <w:rFonts w:hint="eastAsia" w:ascii="微软雅黑" w:hAnsi="微软雅黑" w:eastAsia="微软雅黑"/>
          <w:bCs/>
          <w:szCs w:val="21"/>
        </w:rPr>
        <w:t>现场改善培训师、咨询师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 w:cs="宋体"/>
        </w:rPr>
        <w:t>高级工程师证书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</w:rPr>
        <w:t>6</w:t>
      </w:r>
      <w:r>
        <w:rPr>
          <w:rFonts w:ascii="微软雅黑" w:hAnsi="微软雅黑" w:eastAsia="微软雅黑"/>
          <w:spacing w:val="-9"/>
        </w:rPr>
        <w:t xml:space="preserve"> </w:t>
      </w:r>
      <w:r>
        <w:rPr>
          <w:rFonts w:ascii="微软雅黑" w:hAnsi="微软雅黑" w:eastAsia="微软雅黑"/>
        </w:rPr>
        <w:t>Sigma</w:t>
      </w:r>
      <w:r>
        <w:rPr>
          <w:rFonts w:ascii="微软雅黑" w:hAnsi="微软雅黑" w:eastAsia="微软雅黑" w:cs="宋体"/>
        </w:rPr>
        <w:t>绿带证书</w:t>
      </w:r>
    </w:p>
    <w:p>
      <w:pPr>
        <w:numPr>
          <w:ilvl w:val="0"/>
          <w:numId w:val="2"/>
        </w:numPr>
        <w:snapToGrid w:val="0"/>
        <w:ind w:left="525" w:leftChars="200" w:hanging="105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多次赴德国日本进行精益生产培训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谭老师20年工作经验，包括15年公司运营管理。精通生产运营系统各个环节，建立公司标准运营程序和绩效指标，有效激励团队。擅长精益生产管理、5S管理现场管理与改善、TPM管理、TQM管理和 IATF16949质量体系。运营战略管理方法管理企业运营，聚焦管理过程和分析。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特瑞堡密封系统（中国） 有限公司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3M中国有限公司（世界五百强多元化集团）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布莱史塔粉末冶金制品（上海）有限公司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上海轮胎集团公司（国内最 大的轮胎制品公司）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授课风格：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/>
          <w:bCs/>
          <w:szCs w:val="21"/>
        </w:rPr>
        <w:t>谭</w:t>
      </w:r>
      <w:r>
        <w:rPr>
          <w:rFonts w:hint="eastAsia" w:ascii="微软雅黑" w:hAnsi="微软雅黑" w:eastAsia="微软雅黑"/>
        </w:rPr>
        <w:t>老师具有多年的培训经验验，能将自身的工作经验结合实际客户的需求，深入浅出地将知识传授给学员;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谭老师授课贴近实际：基于丰富的现场管理经验，谭老师的课程案例丰富且贴近实际，更容易让学员理解和接受;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谭老师授课形式多样：知识讲解、案例演示讲解、实战演练、小组讨论、头脑风暴、强调学员参与等多种形式，课堂气氛轻松活跃;</w:t>
      </w:r>
    </w:p>
    <w:p>
      <w:pPr>
        <w:pStyle w:val="23"/>
        <w:numPr>
          <w:ilvl w:val="0"/>
          <w:numId w:val="3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谭老师授课注重转化：基于多年工作和现场的项目辅导经验，老师对学员在工作中遇到的问题更加了解，能够更好的帮助学员解决实际工作中的问题。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讲授课程及咨询项目：</w:t>
      </w:r>
    </w:p>
    <w:p>
      <w:pPr>
        <w:numPr>
          <w:ilvl w:val="0"/>
          <w:numId w:val="4"/>
        </w:numPr>
        <w:spacing w:line="300" w:lineRule="auto"/>
        <w:ind w:left="426" w:hanging="426"/>
        <w:jc w:val="left"/>
        <w:rPr>
          <w:bCs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numPr>
          <w:ilvl w:val="0"/>
          <w:numId w:val="4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Lean Manufacturing 精益生产；</w:t>
      </w:r>
    </w:p>
    <w:p>
      <w:pPr>
        <w:numPr>
          <w:ilvl w:val="0"/>
          <w:numId w:val="4"/>
        </w:numPr>
        <w:snapToGrid w:val="0"/>
        <w:ind w:left="426" w:right="275" w:rightChars="131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5S现场管理和TPM改善；</w:t>
      </w:r>
    </w:p>
    <w:p>
      <w:pPr>
        <w:numPr>
          <w:ilvl w:val="0"/>
          <w:numId w:val="4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工厂车间现场管理；</w:t>
      </w:r>
    </w:p>
    <w:p>
      <w:pPr>
        <w:numPr>
          <w:ilvl w:val="0"/>
          <w:numId w:val="4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现场精益化管理改善与提升；</w:t>
      </w:r>
    </w:p>
    <w:p>
      <w:pPr>
        <w:numPr>
          <w:ilvl w:val="0"/>
          <w:numId w:val="4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全面质量管理TQM；</w:t>
      </w:r>
    </w:p>
    <w:p>
      <w:pPr>
        <w:numPr>
          <w:ilvl w:val="0"/>
          <w:numId w:val="4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项目管理；</w:t>
      </w:r>
    </w:p>
    <w:p>
      <w:pPr>
        <w:numPr>
          <w:ilvl w:val="0"/>
          <w:numId w:val="4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生产成本控制管理</w:t>
      </w:r>
    </w:p>
    <w:p>
      <w:pPr>
        <w:numPr>
          <w:ilvl w:val="0"/>
          <w:numId w:val="4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现场质量问题分析与解决；</w:t>
      </w:r>
    </w:p>
    <w:p>
      <w:pPr>
        <w:numPr>
          <w:ilvl w:val="0"/>
          <w:numId w:val="4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生产现场班组长管理技能培训；</w:t>
      </w:r>
    </w:p>
    <w:p>
      <w:pPr>
        <w:numPr>
          <w:ilvl w:val="0"/>
          <w:numId w:val="4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APQP/PPAP/FMEA/SPC/MSA五大工具培训；</w:t>
      </w:r>
    </w:p>
    <w:p>
      <w:pPr>
        <w:numPr>
          <w:ilvl w:val="0"/>
          <w:numId w:val="4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防错技术及有效解决问题方法；</w:t>
      </w:r>
    </w:p>
    <w:p>
      <w:pPr>
        <w:numPr>
          <w:ilvl w:val="0"/>
          <w:numId w:val="4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QC七大工具</w:t>
      </w:r>
    </w:p>
    <w:p>
      <w:pPr>
        <w:numPr>
          <w:ilvl w:val="0"/>
          <w:numId w:val="4"/>
        </w:numPr>
        <w:snapToGrid w:val="0"/>
        <w:ind w:left="142" w:hanging="284"/>
        <w:jc w:val="left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253" w:space="702"/>
            <w:col w:w="4530"/>
          </w:cols>
          <w:docGrid w:type="linesAndChars" w:linePitch="312" w:charSpace="0"/>
        </w:sectPr>
      </w:pPr>
      <w:r>
        <w:rPr>
          <w:rFonts w:hint="eastAsia" w:ascii="微软雅黑" w:hAnsi="微软雅黑" w:eastAsia="微软雅黑"/>
          <w:bCs/>
          <w:szCs w:val="21"/>
        </w:rPr>
        <w:t xml:space="preserve">8D方法培训。 </w:t>
      </w:r>
    </w:p>
    <w:p>
      <w:pPr>
        <w:widowControl/>
        <w:tabs>
          <w:tab w:val="left" w:pos="668"/>
        </w:tabs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bookmarkStart w:id="0" w:name="_GoBack"/>
      <w:bookmarkEnd w:id="0"/>
    </w:p>
    <w:tbl>
      <w:tblPr>
        <w:tblStyle w:val="11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27"/>
        <w:gridCol w:w="1392"/>
        <w:gridCol w:w="2246"/>
        <w:gridCol w:w="1369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43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70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3550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485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43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4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39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31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2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31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2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431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2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  <w:jc w:val="center"/>
        </w:trPr>
        <w:tc>
          <w:tcPr>
            <w:tcW w:w="579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39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 优秀企业的合作伙伴  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036F46"/>
    <w:multiLevelType w:val="singleLevel"/>
    <w:tmpl w:val="E4036F4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B8B5C8C"/>
    <w:multiLevelType w:val="multilevel"/>
    <w:tmpl w:val="4B8B5C8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68D16358"/>
    <w:multiLevelType w:val="multilevel"/>
    <w:tmpl w:val="68D16358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0720ABA"/>
    <w:multiLevelType w:val="multilevel"/>
    <w:tmpl w:val="70720ABA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E73AE"/>
    <w:rsid w:val="001F33A7"/>
    <w:rsid w:val="001F4311"/>
    <w:rsid w:val="001F477E"/>
    <w:rsid w:val="001F6FDE"/>
    <w:rsid w:val="002051A7"/>
    <w:rsid w:val="002075A3"/>
    <w:rsid w:val="00207754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0F59"/>
    <w:rsid w:val="00251F92"/>
    <w:rsid w:val="002565B1"/>
    <w:rsid w:val="00260110"/>
    <w:rsid w:val="002609E7"/>
    <w:rsid w:val="002667FD"/>
    <w:rsid w:val="002677AD"/>
    <w:rsid w:val="00270794"/>
    <w:rsid w:val="002735FA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039C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955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47CE2"/>
    <w:rsid w:val="00452C6B"/>
    <w:rsid w:val="00453411"/>
    <w:rsid w:val="0045357E"/>
    <w:rsid w:val="00455A8D"/>
    <w:rsid w:val="004568E3"/>
    <w:rsid w:val="00457034"/>
    <w:rsid w:val="0045732E"/>
    <w:rsid w:val="00461A05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381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1E2D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D7E6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6079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1886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375F4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66E1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0EBC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57D29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3BE5"/>
    <w:rsid w:val="00C14843"/>
    <w:rsid w:val="00C14930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CF6112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46F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25C00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05A04"/>
    <w:rsid w:val="00F100A2"/>
    <w:rsid w:val="00F16A83"/>
    <w:rsid w:val="00F202E1"/>
    <w:rsid w:val="00F221D9"/>
    <w:rsid w:val="00F264ED"/>
    <w:rsid w:val="00F3119B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2E44"/>
    <w:rsid w:val="00FF587B"/>
    <w:rsid w:val="02F86328"/>
    <w:rsid w:val="08036107"/>
    <w:rsid w:val="083878D2"/>
    <w:rsid w:val="0D230DB5"/>
    <w:rsid w:val="22F233EF"/>
    <w:rsid w:val="2BAC7EAF"/>
    <w:rsid w:val="31FC6C4F"/>
    <w:rsid w:val="39853882"/>
    <w:rsid w:val="3F572FF2"/>
    <w:rsid w:val="452C0282"/>
    <w:rsid w:val="4BD70AB7"/>
    <w:rsid w:val="4BE276AD"/>
    <w:rsid w:val="5E031142"/>
    <w:rsid w:val="5E273F38"/>
    <w:rsid w:val="618F279A"/>
    <w:rsid w:val="6F456110"/>
    <w:rsid w:val="7A6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02FF6-3699-4B92-B5D3-E1B8DA8C7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1733</Characters>
  <Lines>14</Lines>
  <Paragraphs>4</Paragraphs>
  <TotalTime>6</TotalTime>
  <ScaleCrop>false</ScaleCrop>
  <LinksUpToDate>false</LinksUpToDate>
  <CharactersWithSpaces>2033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2018-12-07T07:51:01Z</dcterms:modified>
  <dc:title>帕迪课程</dc:title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