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第三方物流管理与成本控制</w:t>
      </w:r>
    </w:p>
    <w:p>
      <w:pPr>
        <w:spacing w:line="500" w:lineRule="exact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  <w:bookmarkStart w:id="0" w:name="_GoBack"/>
      <w:bookmarkEnd w:id="0"/>
    </w:p>
    <w:p>
      <w:p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hint="eastAsia" w:ascii="微软雅黑" w:hAnsi="微软雅黑" w:eastAsia="微软雅黑"/>
          <w:szCs w:val="21"/>
        </w:rPr>
        <w:t>4月18-19日</w:t>
      </w:r>
      <w:r>
        <w:rPr>
          <w:rFonts w:ascii="微软雅黑" w:hAnsi="微软雅黑" w:eastAsia="微软雅黑"/>
          <w:szCs w:val="21"/>
        </w:rPr>
        <w:t>上海</w:t>
      </w:r>
      <w:r>
        <w:rPr>
          <w:rFonts w:hint="eastAsia" w:ascii="微软雅黑" w:hAnsi="微软雅黑" w:eastAsia="微软雅黑"/>
          <w:szCs w:val="21"/>
        </w:rPr>
        <w:t xml:space="preserve">   8月15-16日</w:t>
      </w:r>
      <w:r>
        <w:rPr>
          <w:rFonts w:ascii="微软雅黑" w:hAnsi="微软雅黑" w:eastAsia="微软雅黑"/>
          <w:szCs w:val="21"/>
        </w:rPr>
        <w:t>上海</w:t>
      </w:r>
      <w:r>
        <w:rPr>
          <w:rFonts w:hint="eastAsia" w:ascii="微软雅黑" w:hAnsi="微软雅黑" w:eastAsia="微软雅黑"/>
          <w:szCs w:val="21"/>
        </w:rPr>
        <w:t xml:space="preserve">  11月21-22日 上海</w:t>
      </w:r>
    </w:p>
    <w:p>
      <w:pPr>
        <w:spacing w:line="500" w:lineRule="exact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、物流经理、第三方物流公司的销售总监及销售经理、仓库经理、国际贸易经理、运输经理、物流成本核算专员及相关从业人员</w:t>
      </w:r>
    </w:p>
    <w:p>
      <w:pPr>
        <w:spacing w:line="500" w:lineRule="exact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rFonts w:ascii="微软雅黑" w:hAnsi="微软雅黑" w:eastAsia="微软雅黑"/>
          <w:b/>
          <w:szCs w:val="21"/>
        </w:rPr>
        <w:t>4200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widowControl/>
        <w:adjustRightInd w:val="0"/>
        <w:snapToGrid w:val="0"/>
        <w:ind w:firstLine="227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本次课程旨在向学员讲解第三方物流承运商的管理方法，包含第三方物流的特点、采购第三方物流承运商的基本步骤、成本分析与控制、运输管理、仓储管理、库存控制、物流承运商的考核与管理重点、以及国内物流的现状与发展趋势。课程结合了丰富的案例说明采购和管理第三方物流承运商的制度、流程、规范如何在现实工作中灵活运用。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课程目标：</w:t>
      </w:r>
    </w:p>
    <w:p>
      <w:pPr>
        <w:pStyle w:val="24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了解国内的第三方物流的行业现状</w:t>
      </w:r>
    </w:p>
    <w:p>
      <w:pPr>
        <w:pStyle w:val="24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如何选择第三方物流</w:t>
      </w:r>
    </w:p>
    <w:p>
      <w:pPr>
        <w:pStyle w:val="24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如何制定考核第三方物流的指标及如何执行</w:t>
      </w:r>
    </w:p>
    <w:p>
      <w:pPr>
        <w:pStyle w:val="24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学会如何分析第三方物流的成本结构</w:t>
      </w:r>
    </w:p>
    <w:p>
      <w:pPr>
        <w:pStyle w:val="24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承运商的仓储和库存控制管理</w:t>
      </w:r>
    </w:p>
    <w:p>
      <w:pPr>
        <w:pStyle w:val="24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条形码对供应链的帮助</w:t>
      </w:r>
    </w:p>
    <w:p>
      <w:pPr>
        <w:pStyle w:val="24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物流一体化对成本的帮助</w:t>
      </w:r>
    </w:p>
    <w:p>
      <w:pPr>
        <w:widowControl/>
        <w:numPr>
          <w:ilvl w:val="0"/>
          <w:numId w:val="1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了解第三方物流的发展趋势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一、第三方物流的特点：</w:t>
      </w:r>
    </w:p>
    <w:p>
      <w:pPr>
        <w:numPr>
          <w:ilvl w:val="0"/>
          <w:numId w:val="2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定义与概述</w:t>
      </w:r>
    </w:p>
    <w:p>
      <w:pPr>
        <w:numPr>
          <w:ilvl w:val="0"/>
          <w:numId w:val="2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第三方物流与自有物流的差异</w:t>
      </w:r>
    </w:p>
    <w:p>
      <w:pPr>
        <w:numPr>
          <w:ilvl w:val="0"/>
          <w:numId w:val="2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自建与外包物流的决策分析</w:t>
      </w:r>
    </w:p>
    <w:p>
      <w:pPr>
        <w:numPr>
          <w:ilvl w:val="0"/>
          <w:numId w:val="2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第三方物流的优势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二、采购第三方物流的步骤：</w:t>
      </w:r>
    </w:p>
    <w:p>
      <w:pPr>
        <w:numPr>
          <w:ilvl w:val="0"/>
          <w:numId w:val="3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采购寻源七步法</w:t>
      </w:r>
    </w:p>
    <w:p>
      <w:pPr>
        <w:numPr>
          <w:ilvl w:val="0"/>
          <w:numId w:val="3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支出分析</w:t>
      </w:r>
    </w:p>
    <w:p>
      <w:pPr>
        <w:numPr>
          <w:ilvl w:val="0"/>
          <w:numId w:val="3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需求分析</w:t>
      </w:r>
    </w:p>
    <w:p>
      <w:pPr>
        <w:numPr>
          <w:ilvl w:val="0"/>
          <w:numId w:val="3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寻源渠道</w:t>
      </w:r>
    </w:p>
    <w:p>
      <w:pPr>
        <w:numPr>
          <w:ilvl w:val="0"/>
          <w:numId w:val="3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物流市场调查</w:t>
      </w:r>
    </w:p>
    <w:p>
      <w:pPr>
        <w:numPr>
          <w:ilvl w:val="0"/>
          <w:numId w:val="3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备选承运商考察</w:t>
      </w:r>
    </w:p>
    <w:p>
      <w:pPr>
        <w:adjustRightInd w:val="0"/>
        <w:snapToGrid w:val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三、物流成本分析与控制：</w:t>
      </w:r>
    </w:p>
    <w:p>
      <w:pPr>
        <w:numPr>
          <w:ilvl w:val="0"/>
          <w:numId w:val="4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物流成本的构成</w:t>
      </w:r>
    </w:p>
    <w:p>
      <w:pPr>
        <w:numPr>
          <w:ilvl w:val="0"/>
          <w:numId w:val="4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成本居高不下的原因</w:t>
      </w:r>
    </w:p>
    <w:p>
      <w:pPr>
        <w:numPr>
          <w:ilvl w:val="0"/>
          <w:numId w:val="4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建立物流成本模型</w:t>
      </w:r>
    </w:p>
    <w:p>
      <w:pPr>
        <w:numPr>
          <w:ilvl w:val="0"/>
          <w:numId w:val="4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预测成本发展趋势</w:t>
      </w:r>
    </w:p>
    <w:p>
      <w:pPr>
        <w:numPr>
          <w:ilvl w:val="0"/>
          <w:numId w:val="4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物流成本控制的方法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四、承运商的运输管理：</w:t>
      </w:r>
    </w:p>
    <w:p>
      <w:pPr>
        <w:numPr>
          <w:ilvl w:val="0"/>
          <w:numId w:val="5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运输时效管理</w:t>
      </w:r>
    </w:p>
    <w:p>
      <w:pPr>
        <w:numPr>
          <w:ilvl w:val="0"/>
          <w:numId w:val="5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运输破损管理</w:t>
      </w:r>
    </w:p>
    <w:p>
      <w:pPr>
        <w:numPr>
          <w:ilvl w:val="0"/>
          <w:numId w:val="5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运输管理系统TMS</w:t>
      </w:r>
    </w:p>
    <w:p>
      <w:pPr>
        <w:numPr>
          <w:ilvl w:val="0"/>
          <w:numId w:val="5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运输管理中的科技应用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五、承运商的仓储管理：</w:t>
      </w:r>
    </w:p>
    <w:p>
      <w:pPr>
        <w:numPr>
          <w:ilvl w:val="0"/>
          <w:numId w:val="6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仓储管理4大要素</w:t>
      </w:r>
    </w:p>
    <w:p>
      <w:pPr>
        <w:numPr>
          <w:ilvl w:val="0"/>
          <w:numId w:val="6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仓库类型与选址要点</w:t>
      </w:r>
    </w:p>
    <w:p>
      <w:pPr>
        <w:numPr>
          <w:ilvl w:val="0"/>
          <w:numId w:val="6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仓库规划的8类主要因素</w:t>
      </w:r>
    </w:p>
    <w:p>
      <w:pPr>
        <w:numPr>
          <w:ilvl w:val="0"/>
          <w:numId w:val="6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仓储管理中的数据统计与关键指标计算</w:t>
      </w:r>
    </w:p>
    <w:p>
      <w:pPr>
        <w:numPr>
          <w:ilvl w:val="0"/>
          <w:numId w:val="6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仓储管理常见报表与数据可视化</w:t>
      </w:r>
    </w:p>
    <w:p>
      <w:pPr>
        <w:numPr>
          <w:ilvl w:val="0"/>
          <w:numId w:val="6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物料分类与编码</w:t>
      </w:r>
    </w:p>
    <w:p>
      <w:pPr>
        <w:numPr>
          <w:ilvl w:val="0"/>
          <w:numId w:val="6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仓库常见设备与正确使用</w:t>
      </w:r>
    </w:p>
    <w:p>
      <w:pPr>
        <w:numPr>
          <w:ilvl w:val="0"/>
          <w:numId w:val="6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环境监控</w:t>
      </w:r>
    </w:p>
    <w:p>
      <w:pPr>
        <w:numPr>
          <w:ilvl w:val="0"/>
          <w:numId w:val="6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仓储管理常见规定及其设立原因</w:t>
      </w:r>
    </w:p>
    <w:p>
      <w:pPr>
        <w:numPr>
          <w:ilvl w:val="0"/>
          <w:numId w:val="6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仓储管理领域的科技应用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六、承运商的库存控制：</w:t>
      </w:r>
    </w:p>
    <w:p>
      <w:pPr>
        <w:numPr>
          <w:ilvl w:val="0"/>
          <w:numId w:val="7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库存控制与仓储管理的差别</w:t>
      </w:r>
    </w:p>
    <w:p>
      <w:pPr>
        <w:numPr>
          <w:ilvl w:val="0"/>
          <w:numId w:val="7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库存控制对汽车工业的重要价值</w:t>
      </w:r>
    </w:p>
    <w:p>
      <w:pPr>
        <w:numPr>
          <w:ilvl w:val="0"/>
          <w:numId w:val="7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库存控制的基本原理</w:t>
      </w:r>
    </w:p>
    <w:p>
      <w:pPr>
        <w:numPr>
          <w:ilvl w:val="0"/>
          <w:numId w:val="7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第三方承运商对库存控制的贡献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七、承运商的考核与管理重点：</w:t>
      </w:r>
    </w:p>
    <w:p>
      <w:pPr>
        <w:numPr>
          <w:ilvl w:val="0"/>
          <w:numId w:val="8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设置考核项的基本原则</w:t>
      </w:r>
    </w:p>
    <w:p>
      <w:pPr>
        <w:numPr>
          <w:ilvl w:val="0"/>
          <w:numId w:val="8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考核流程与方法</w:t>
      </w:r>
    </w:p>
    <w:p>
      <w:pPr>
        <w:numPr>
          <w:ilvl w:val="0"/>
          <w:numId w:val="8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承运商的常见问题以及重点考核内容</w:t>
      </w:r>
    </w:p>
    <w:p>
      <w:pPr>
        <w:numPr>
          <w:ilvl w:val="0"/>
          <w:numId w:val="8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承运商库的建设与更新</w:t>
      </w:r>
    </w:p>
    <w:p>
      <w:pPr>
        <w:numPr>
          <w:ilvl w:val="0"/>
          <w:numId w:val="8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督促与帮助第三方承运商发展</w:t>
      </w:r>
    </w:p>
    <w:p>
      <w:pPr>
        <w:numPr>
          <w:ilvl w:val="0"/>
          <w:numId w:val="8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承运商的 EHS（环保、健康、安全）管理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八、第三方物流的现状与发展趋势：</w:t>
      </w:r>
    </w:p>
    <w:p>
      <w:pPr>
        <w:numPr>
          <w:ilvl w:val="0"/>
          <w:numId w:val="9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国内第三方物流的概况与基本数据</w:t>
      </w:r>
    </w:p>
    <w:p>
      <w:pPr>
        <w:numPr>
          <w:ilvl w:val="0"/>
          <w:numId w:val="9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当前主要的问题与不足</w:t>
      </w:r>
    </w:p>
    <w:p>
      <w:pPr>
        <w:numPr>
          <w:ilvl w:val="0"/>
          <w:numId w:val="9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第三方物流的发展趋势</w:t>
      </w:r>
    </w:p>
    <w:p>
      <w:pPr>
        <w:numPr>
          <w:ilvl w:val="0"/>
          <w:numId w:val="9"/>
        </w:numPr>
        <w:adjustRightInd w:val="0"/>
        <w:snapToGrid w:val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采购方的机遇与挑战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 w:cs="宋体"/>
          <w:bCs/>
          <w:kern w:val="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  <w:r>
        <w:rPr>
          <w:rFonts w:hint="eastAsia" w:ascii="微软雅黑" w:hAnsi="微软雅黑" w:eastAsia="微软雅黑" w:cs="宋体"/>
          <w:bCs/>
          <w:kern w:val="0"/>
          <w:sz w:val="24"/>
        </w:rPr>
        <w:t>夏先生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专业资质: </w:t>
      </w:r>
    </w:p>
    <w:p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毕业于加拿大滑铁卢大学数学院优化数学系，专业方向为供应链运营优化</w:t>
      </w:r>
    </w:p>
    <w:p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除专业学历外，还拥有外国专家证</w:t>
      </w:r>
    </w:p>
    <w:p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美国供应管理协会（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ISM）CPM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资质证书</w:t>
      </w:r>
    </w:p>
    <w:p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美国项目管理协会（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PMI）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资质证书</w:t>
      </w:r>
    </w:p>
    <w:p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以及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ISM CPSM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证书的讲师资格认证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工作经历：</w:t>
      </w:r>
    </w:p>
    <w:p>
      <w:pPr>
        <w:widowControl/>
        <w:numPr>
          <w:ilvl w:val="0"/>
          <w:numId w:val="11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夏老师曾但任联想电脑全球采购部供应管理经理</w:t>
      </w:r>
    </w:p>
    <w:p>
      <w:pPr>
        <w:widowControl/>
        <w:numPr>
          <w:ilvl w:val="0"/>
          <w:numId w:val="11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篱笆网电子商务采购物流总监</w:t>
      </w:r>
    </w:p>
    <w:p>
      <w:pPr>
        <w:widowControl/>
        <w:numPr>
          <w:ilvl w:val="0"/>
          <w:numId w:val="11"/>
        </w:numPr>
        <w:adjustRightInd w:val="0"/>
        <w:snapToGrid w:val="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上海贝业物流总经理特助等职位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风格与特点：</w:t>
      </w:r>
    </w:p>
    <w:p>
      <w:pPr>
        <w:widowControl/>
        <w:adjustRightInd w:val="0"/>
        <w:snapToGrid w:val="0"/>
        <w:ind w:firstLine="400" w:firstLineChars="200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此外，夏老师还曾在加拿大工作多年，从事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ERP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软件开发、统计预测建模、运营数据挖掘等工作，对于供应链的高科技管理手段有第一手的经验与理解。夏老师理论基础扎实、专业经验丰富、工作履历全面、业务思想超前，能够融会贯通供应链多部门之间的操作与联系，跨越制造、零售、互联网、建筑装修、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IT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服务等多个行业的界限，深入浅出地讲解各种先进供应链操作的应用与理论要领。由于履历丰富，夏老师不仅熟悉世界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500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强企业的工作环境，也深刻地了解中小民营企业、新概念互联网企业的运营特征，课程内容贴近企业现实、切合学员个人发展的实际诉求。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咨询</w:t>
      </w:r>
      <w:r>
        <w:rPr>
          <w:rFonts w:ascii="微软雅黑" w:hAnsi="微软雅黑" w:eastAsia="微软雅黑"/>
          <w:b/>
          <w:szCs w:val="21"/>
        </w:rPr>
        <w:t>项目</w:t>
      </w:r>
      <w:r>
        <w:rPr>
          <w:rFonts w:hint="eastAsia" w:ascii="微软雅黑" w:hAnsi="微软雅黑" w:eastAsia="微软雅黑"/>
          <w:b/>
          <w:szCs w:val="21"/>
        </w:rPr>
        <w:t>：</w:t>
      </w:r>
    </w:p>
    <w:p>
      <w:pPr>
        <w:widowControl/>
        <w:adjustRightInd w:val="0"/>
        <w:snapToGrid w:val="0"/>
        <w:ind w:firstLine="400" w:firstLineChars="20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作为培训讲师和咨询师，夏老师曾为鱼跃医疗、阿里巴巴、食行生鲜、台湾冠捷（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AOC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）集团、厦门太古飞机维修公司、金润万家、阿特拉斯、贝业物流等知名国内外企业主持过的多个供应链咨询与培训项目。</w:t>
      </w:r>
    </w:p>
    <w:p>
      <w:pPr>
        <w:widowControl/>
        <w:tabs>
          <w:tab w:val="left" w:pos="668"/>
        </w:tabs>
        <w:rPr>
          <w:rFonts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color w:val="FF0000"/>
          <w:sz w:val="44"/>
        </w:rPr>
      </w:pPr>
    </w:p>
    <w:tbl>
      <w:tblPr>
        <w:tblStyle w:val="12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186"/>
        <w:gridCol w:w="1333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6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BEA19"/>
    <w:multiLevelType w:val="singleLevel"/>
    <w:tmpl w:val="88FBEA1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D1D1C72"/>
    <w:multiLevelType w:val="singleLevel"/>
    <w:tmpl w:val="8D1D1C7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8FCEFC5E"/>
    <w:multiLevelType w:val="singleLevel"/>
    <w:tmpl w:val="8FCEFC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9B768B61"/>
    <w:multiLevelType w:val="singleLevel"/>
    <w:tmpl w:val="9B768B6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A9D645C2"/>
    <w:multiLevelType w:val="singleLevel"/>
    <w:tmpl w:val="A9D645C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95C6AC9"/>
    <w:multiLevelType w:val="singleLevel"/>
    <w:tmpl w:val="D95C6AC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482C166"/>
    <w:multiLevelType w:val="singleLevel"/>
    <w:tmpl w:val="0482C16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2B06BD03"/>
    <w:multiLevelType w:val="singleLevel"/>
    <w:tmpl w:val="2B06BD0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31B13E1B"/>
    <w:multiLevelType w:val="singleLevel"/>
    <w:tmpl w:val="31B13E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4F56BF5"/>
    <w:multiLevelType w:val="singleLevel"/>
    <w:tmpl w:val="54F56B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BD16E64"/>
    <w:multiLevelType w:val="singleLevel"/>
    <w:tmpl w:val="5BD16E6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6948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070"/>
    <w:rsid w:val="000F4F31"/>
    <w:rsid w:val="000F5953"/>
    <w:rsid w:val="000F5A5A"/>
    <w:rsid w:val="000F7635"/>
    <w:rsid w:val="001019E9"/>
    <w:rsid w:val="00101A66"/>
    <w:rsid w:val="00103477"/>
    <w:rsid w:val="00103CA1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9774F"/>
    <w:rsid w:val="001A258B"/>
    <w:rsid w:val="001A345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11C2"/>
    <w:rsid w:val="001E3B26"/>
    <w:rsid w:val="001E59D9"/>
    <w:rsid w:val="001F2CCF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477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2A08"/>
    <w:rsid w:val="00424AC6"/>
    <w:rsid w:val="0042579D"/>
    <w:rsid w:val="00425F04"/>
    <w:rsid w:val="00430096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6007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5A48"/>
    <w:rsid w:val="005076B3"/>
    <w:rsid w:val="00512398"/>
    <w:rsid w:val="005128C5"/>
    <w:rsid w:val="00512D1F"/>
    <w:rsid w:val="00516C50"/>
    <w:rsid w:val="00517BFD"/>
    <w:rsid w:val="00521C44"/>
    <w:rsid w:val="00527801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1C0C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0B1F"/>
    <w:rsid w:val="00721244"/>
    <w:rsid w:val="00723233"/>
    <w:rsid w:val="00725C04"/>
    <w:rsid w:val="00726406"/>
    <w:rsid w:val="007268C5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355"/>
    <w:rsid w:val="0078266A"/>
    <w:rsid w:val="0078274F"/>
    <w:rsid w:val="00787A68"/>
    <w:rsid w:val="00792A90"/>
    <w:rsid w:val="0079566C"/>
    <w:rsid w:val="00795D65"/>
    <w:rsid w:val="007A0DEB"/>
    <w:rsid w:val="007A2C78"/>
    <w:rsid w:val="007A2D21"/>
    <w:rsid w:val="007B19E6"/>
    <w:rsid w:val="007B275E"/>
    <w:rsid w:val="007B5A65"/>
    <w:rsid w:val="007B7CC3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2C9"/>
    <w:rsid w:val="00803CB5"/>
    <w:rsid w:val="008040ED"/>
    <w:rsid w:val="00804993"/>
    <w:rsid w:val="00812ABB"/>
    <w:rsid w:val="0081453E"/>
    <w:rsid w:val="00814B03"/>
    <w:rsid w:val="00817D49"/>
    <w:rsid w:val="00823628"/>
    <w:rsid w:val="00826602"/>
    <w:rsid w:val="00826C2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1B12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4029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4B1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3CA6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2B24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760D1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4F4B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5A31"/>
    <w:rsid w:val="00BD6066"/>
    <w:rsid w:val="00BE0B10"/>
    <w:rsid w:val="00BE1D3D"/>
    <w:rsid w:val="00BE2627"/>
    <w:rsid w:val="00BF297A"/>
    <w:rsid w:val="00BF58C3"/>
    <w:rsid w:val="00BF6866"/>
    <w:rsid w:val="00C025B5"/>
    <w:rsid w:val="00C03E9B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36DD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873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46A13"/>
    <w:rsid w:val="00D508C5"/>
    <w:rsid w:val="00D508EF"/>
    <w:rsid w:val="00D551E6"/>
    <w:rsid w:val="00D567FA"/>
    <w:rsid w:val="00D5710C"/>
    <w:rsid w:val="00D601E7"/>
    <w:rsid w:val="00D60D7C"/>
    <w:rsid w:val="00D613D6"/>
    <w:rsid w:val="00D61792"/>
    <w:rsid w:val="00D63AA3"/>
    <w:rsid w:val="00D67DD3"/>
    <w:rsid w:val="00D725E0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D4637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B7DB0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39B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01095ABF"/>
    <w:rsid w:val="06512445"/>
    <w:rsid w:val="15E75E14"/>
    <w:rsid w:val="163E7D9E"/>
    <w:rsid w:val="22107DA4"/>
    <w:rsid w:val="3DE9245E"/>
    <w:rsid w:val="49873F51"/>
    <w:rsid w:val="592073EF"/>
    <w:rsid w:val="5DC252CA"/>
    <w:rsid w:val="5FDC3D55"/>
    <w:rsid w:val="6357755B"/>
    <w:rsid w:val="7742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semiHidden/>
    <w:unhideWhenUsed/>
    <w:qFormat/>
    <w:uiPriority w:val="0"/>
    <w:pPr>
      <w:spacing w:after="120"/>
    </w:pPr>
  </w:style>
  <w:style w:type="paragraph" w:styleId="3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7">
    <w:name w:val="bigstyle4"/>
    <w:basedOn w:val="8"/>
    <w:qFormat/>
    <w:uiPriority w:val="0"/>
  </w:style>
  <w:style w:type="paragraph" w:customStyle="1" w:styleId="1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20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1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2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3">
    <w:name w:val="批注框文本 Char"/>
    <w:basedOn w:val="8"/>
    <w:link w:val="4"/>
    <w:qFormat/>
    <w:uiPriority w:val="0"/>
    <w:rPr>
      <w:kern w:val="2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6">
    <w:name w:val="Normal_2"/>
    <w:basedOn w:val="1"/>
    <w:qFormat/>
    <w:uiPriority w:val="0"/>
    <w:pPr>
      <w:spacing w:line="360" w:lineRule="exact"/>
    </w:pPr>
    <w:rPr>
      <w:sz w:val="24"/>
    </w:rPr>
  </w:style>
  <w:style w:type="character" w:customStyle="1" w:styleId="27">
    <w:name w:val="正文文本 Char"/>
    <w:basedOn w:val="8"/>
    <w:link w:val="2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716CA-805C-48DB-9557-95EC7ACADA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288</Words>
  <Characters>1646</Characters>
  <Lines>13</Lines>
  <Paragraphs>3</Paragraphs>
  <TotalTime>2</TotalTime>
  <ScaleCrop>false</ScaleCrop>
  <LinksUpToDate>false</LinksUpToDate>
  <CharactersWithSpaces>1931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Administrator</cp:lastModifiedBy>
  <cp:lastPrinted>2007-07-25T08:25:00Z</cp:lastPrinted>
  <dcterms:modified xsi:type="dcterms:W3CDTF">2018-12-14T05:19:31Z</dcterms:modified>
  <dc:title>帕迪课程</dc:title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