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32" w:rsidRPr="000A3E6D" w:rsidRDefault="0034720A">
      <w:pPr>
        <w:autoSpaceDN w:val="0"/>
        <w:spacing w:line="360" w:lineRule="auto"/>
        <w:rPr>
          <w:rFonts w:ascii="宋体" w:hAnsi="宋体"/>
          <w:b/>
          <w:color w:val="943634"/>
          <w:sz w:val="18"/>
          <w:szCs w:val="18"/>
        </w:rPr>
      </w:pPr>
      <w:r w:rsidRPr="000A3E6D">
        <w:rPr>
          <w:rStyle w:val="aa"/>
          <w:rFonts w:ascii="宋体" w:hAnsi="宋体" w:cs="微软雅黑"/>
          <w:color w:val="333333"/>
          <w:sz w:val="16"/>
          <w:szCs w:val="16"/>
        </w:rPr>
        <w:t>招生简章编号：社研继教招字</w:t>
      </w:r>
      <w:r w:rsidRPr="000A3E6D">
        <w:rPr>
          <w:rStyle w:val="aa"/>
          <w:rFonts w:ascii="宋体" w:hAnsi="宋体" w:cs="微软雅黑" w:hint="eastAsia"/>
          <w:color w:val="333333"/>
          <w:sz w:val="16"/>
          <w:szCs w:val="16"/>
        </w:rPr>
        <w:t>YXTZSTZ</w:t>
      </w:r>
      <w:r w:rsidRPr="000A3E6D">
        <w:rPr>
          <w:rStyle w:val="aa"/>
          <w:rFonts w:ascii="宋体" w:hAnsi="宋体" w:cs="微软雅黑"/>
          <w:color w:val="333333"/>
          <w:sz w:val="16"/>
          <w:szCs w:val="16"/>
        </w:rPr>
        <w:t>201</w:t>
      </w:r>
      <w:r w:rsidRPr="000A3E6D">
        <w:rPr>
          <w:rStyle w:val="aa"/>
          <w:rFonts w:ascii="宋体" w:hAnsi="宋体" w:cs="微软雅黑" w:hint="eastAsia"/>
          <w:color w:val="333333"/>
          <w:sz w:val="16"/>
          <w:szCs w:val="16"/>
        </w:rPr>
        <w:t>7</w:t>
      </w:r>
      <w:r w:rsidRPr="000A3E6D">
        <w:rPr>
          <w:rStyle w:val="aa"/>
          <w:rFonts w:ascii="宋体" w:hAnsi="宋体" w:cs="微软雅黑"/>
          <w:color w:val="333333"/>
          <w:sz w:val="16"/>
          <w:szCs w:val="16"/>
        </w:rPr>
        <w:t>001</w:t>
      </w:r>
      <w:r w:rsidRPr="000A3E6D">
        <w:rPr>
          <w:rStyle w:val="aa"/>
          <w:rFonts w:ascii="宋体" w:hAnsi="宋体" w:cs="微软雅黑"/>
          <w:color w:val="333333"/>
          <w:sz w:val="16"/>
          <w:szCs w:val="16"/>
        </w:rPr>
        <w:t>号</w:t>
      </w:r>
    </w:p>
    <w:p w:rsidR="00F36132" w:rsidRPr="000A3E6D" w:rsidRDefault="0034720A">
      <w:pPr>
        <w:autoSpaceDN w:val="0"/>
        <w:spacing w:line="360" w:lineRule="auto"/>
        <w:ind w:leftChars="-95" w:left="-1" w:hangingChars="38" w:hanging="198"/>
        <w:jc w:val="center"/>
        <w:rPr>
          <w:rFonts w:ascii="宋体" w:hAnsi="宋体"/>
          <w:b/>
          <w:color w:val="C00000"/>
          <w:sz w:val="52"/>
          <w:szCs w:val="52"/>
        </w:rPr>
      </w:pPr>
      <w:r w:rsidRPr="000A3E6D">
        <w:rPr>
          <w:rFonts w:ascii="宋体" w:hAnsi="宋体" w:hint="eastAsia"/>
          <w:b/>
          <w:color w:val="C00000"/>
          <w:sz w:val="52"/>
          <w:szCs w:val="52"/>
        </w:rPr>
        <w:t>中国社会科学院研究生院</w:t>
      </w:r>
    </w:p>
    <w:p w:rsidR="00F36132" w:rsidRPr="000A3E6D" w:rsidRDefault="0034720A">
      <w:pPr>
        <w:autoSpaceDN w:val="0"/>
        <w:spacing w:line="360" w:lineRule="auto"/>
        <w:ind w:leftChars="-95" w:left="-1" w:hangingChars="38" w:hanging="198"/>
        <w:jc w:val="center"/>
        <w:rPr>
          <w:rFonts w:ascii="宋体" w:hAnsi="宋体"/>
          <w:b/>
          <w:color w:val="C00000"/>
          <w:sz w:val="52"/>
          <w:szCs w:val="52"/>
        </w:rPr>
      </w:pPr>
      <w:r w:rsidRPr="000A3E6D">
        <w:rPr>
          <w:rFonts w:ascii="宋体" w:hAnsi="宋体" w:hint="eastAsia"/>
          <w:b/>
          <w:color w:val="C00000"/>
          <w:sz w:val="52"/>
          <w:szCs w:val="52"/>
        </w:rPr>
        <w:t>“一带一路”投资专题研修班</w:t>
      </w:r>
    </w:p>
    <w:p w:rsidR="000A3E6D" w:rsidRDefault="000A3E6D">
      <w:pPr>
        <w:pStyle w:val="3"/>
        <w:rPr>
          <w:color w:val="C00000"/>
        </w:rPr>
      </w:pPr>
    </w:p>
    <w:p w:rsidR="00F36132" w:rsidRPr="000A3E6D" w:rsidRDefault="0034720A">
      <w:pPr>
        <w:pStyle w:val="3"/>
        <w:rPr>
          <w:rFonts w:hint="default"/>
          <w:color w:val="C00000"/>
        </w:rPr>
      </w:pPr>
      <w:r w:rsidRPr="000A3E6D">
        <w:rPr>
          <w:color w:val="C00000"/>
        </w:rPr>
        <w:t>【项目背景】</w:t>
      </w:r>
      <w:r w:rsidRPr="000A3E6D">
        <w:rPr>
          <w:color w:val="C00000"/>
        </w:rPr>
        <w:t xml:space="preserve"> </w:t>
      </w:r>
    </w:p>
    <w:p w:rsidR="00F36132" w:rsidRPr="000A3E6D" w:rsidRDefault="0034720A">
      <w:pPr>
        <w:widowControl/>
        <w:shd w:val="clear" w:color="auto" w:fill="FFFFFF"/>
        <w:snapToGrid w:val="0"/>
        <w:spacing w:line="400" w:lineRule="exact"/>
        <w:ind w:firstLineChars="200" w:firstLine="420"/>
        <w:jc w:val="left"/>
        <w:rPr>
          <w:rFonts w:ascii="宋体" w:hAnsi="宋体" w:cs="微软雅黑"/>
          <w:b/>
          <w:bCs/>
          <w:color w:val="FF0000"/>
          <w:kern w:val="0"/>
          <w:sz w:val="20"/>
        </w:rPr>
      </w:pPr>
      <w:r w:rsidRPr="000A3E6D">
        <w:rPr>
          <w:rFonts w:ascii="宋体" w:hAnsi="宋体" w:hint="eastAsia"/>
          <w:szCs w:val="21"/>
        </w:rPr>
        <w:t>“</w:t>
      </w:r>
      <w:hyperlink r:id="rId9" w:tgtFrame="https://zhidao.baidu.com/question/_blank" w:history="1">
        <w:r w:rsidRPr="000A3E6D">
          <w:rPr>
            <w:rFonts w:ascii="宋体" w:hAnsi="宋体" w:hint="eastAsia"/>
            <w:szCs w:val="21"/>
          </w:rPr>
          <w:t>一带一</w:t>
        </w:r>
      </w:hyperlink>
      <w:r w:rsidRPr="000A3E6D">
        <w:rPr>
          <w:rFonts w:ascii="宋体" w:hAnsi="宋体" w:hint="eastAsia"/>
          <w:szCs w:val="21"/>
        </w:rPr>
        <w:t>路”的战略构想，不仅明确了中国对外开放的新路径，也将成</w:t>
      </w:r>
      <w:r w:rsidRPr="000A3E6D">
        <w:rPr>
          <w:rFonts w:ascii="宋体" w:hAnsi="宋体" w:hint="eastAsia"/>
          <w:szCs w:val="21"/>
        </w:rPr>
        <w:t>为中国经济新的增长点，同时对中国企业来说，这当中蕴含着很多发展和投资机会。一方面，当前很多国内传统产业面临饱和过剩问题，通过输出会给这一部分企业带来新的增长点；另一方面，在中国经历了</w:t>
      </w:r>
      <w:r w:rsidRPr="000A3E6D">
        <w:rPr>
          <w:rFonts w:ascii="宋体" w:hAnsi="宋体" w:hint="eastAsia"/>
          <w:szCs w:val="21"/>
        </w:rPr>
        <w:t>30</w:t>
      </w:r>
      <w:r w:rsidRPr="000A3E6D">
        <w:rPr>
          <w:rFonts w:ascii="宋体" w:hAnsi="宋体" w:hint="eastAsia"/>
          <w:szCs w:val="21"/>
        </w:rPr>
        <w:t>多年不间断的大量的资金涌入的过程之后，中国资本本身也有寻找出路的动力。在这样的背景下，中国企业及企业家如何把握“一带一路”所带来的机遇，通过科学决策制定审慎的企业战略，转换思维方式，以全新的商业视角与管理思路，应对新时期下的商业变革，推进企业的国际化、全球化发展。</w:t>
      </w:r>
    </w:p>
    <w:p w:rsidR="00F36132" w:rsidRPr="000A3E6D" w:rsidRDefault="0034720A">
      <w:pPr>
        <w:widowControl/>
        <w:shd w:val="clear" w:color="auto" w:fill="FFFFFF"/>
        <w:snapToGrid w:val="0"/>
        <w:spacing w:line="400" w:lineRule="exact"/>
        <w:ind w:firstLine="420"/>
        <w:jc w:val="left"/>
        <w:rPr>
          <w:rFonts w:ascii="宋体" w:hAnsi="宋体"/>
          <w:color w:val="000000"/>
          <w:szCs w:val="21"/>
        </w:rPr>
      </w:pPr>
      <w:r w:rsidRPr="000A3E6D">
        <w:rPr>
          <w:rFonts w:ascii="宋体" w:hAnsi="宋体" w:hint="eastAsia"/>
          <w:szCs w:val="21"/>
        </w:rPr>
        <w:t>国家发展和改革委员会投资研究所是直属国家发展和改革委员会的政策研究咨询机构，主要为国家宏观经济决策和国家发展改革委投资管理服务，主要承担国务院和国家发展改革委交办的宏观经济和投资形势跟踪分析、投资管理、政府投资、社会（民间）投资、政府和社会资本合作（</w:t>
      </w:r>
      <w:r w:rsidRPr="000A3E6D">
        <w:rPr>
          <w:rFonts w:ascii="宋体" w:hAnsi="宋体" w:hint="eastAsia"/>
          <w:szCs w:val="21"/>
        </w:rPr>
        <w:t>PPP</w:t>
      </w:r>
      <w:r w:rsidRPr="000A3E6D">
        <w:rPr>
          <w:rFonts w:ascii="宋体" w:hAnsi="宋体" w:hint="eastAsia"/>
          <w:szCs w:val="21"/>
        </w:rPr>
        <w:t>）、融资、资本市场、创业投资、房地产、建设项目管理、投融资体制改革等方面的政策研究任务，同时也承担国家有关部门、地方政府、企业和相关机构委托的规划和咨询课题。</w:t>
      </w:r>
    </w:p>
    <w:p w:rsidR="00F36132" w:rsidRPr="000A3E6D" w:rsidRDefault="0034720A">
      <w:pPr>
        <w:widowControl/>
        <w:shd w:val="clear" w:color="auto" w:fill="FFFFFF"/>
        <w:snapToGrid w:val="0"/>
        <w:spacing w:line="400" w:lineRule="exact"/>
        <w:ind w:firstLine="420"/>
        <w:jc w:val="left"/>
        <w:rPr>
          <w:rFonts w:ascii="宋体" w:hAnsi="宋体"/>
          <w:szCs w:val="21"/>
        </w:rPr>
      </w:pPr>
      <w:r w:rsidRPr="000A3E6D">
        <w:rPr>
          <w:rFonts w:ascii="宋体" w:hAnsi="宋体" w:hint="eastAsia"/>
          <w:color w:val="000000"/>
          <w:szCs w:val="21"/>
        </w:rPr>
        <w:t>中国社会科学院研究生院是经邓小平、叶剑英亲自批准设立的直属于我国人文社会科学研究最高学术机构和综</w:t>
      </w:r>
      <w:r w:rsidRPr="000A3E6D">
        <w:rPr>
          <w:rFonts w:ascii="宋体" w:hAnsi="宋体" w:hint="eastAsia"/>
          <w:color w:val="000000"/>
          <w:szCs w:val="21"/>
        </w:rPr>
        <w:t>合研究中心——中国社会科学院唯—的研究生培养基地，也是我国最早成立的研究生院。依托其雄厚的科研与师资力量，联合</w:t>
      </w:r>
      <w:r w:rsidRPr="000A3E6D">
        <w:rPr>
          <w:rFonts w:ascii="宋体" w:hAnsi="宋体" w:hint="eastAsia"/>
          <w:szCs w:val="21"/>
        </w:rPr>
        <w:t>国家发展和改革委员会投资研究所智囊团、社会投资专家等专为具有战略发展眼光的企业领导者制定的“一带一路”投资专题项目，使学员领悟到高屋建瓴的领导视角和独特的战略发展理念，提升战略决策、</w:t>
      </w:r>
      <w:r w:rsidRPr="000A3E6D">
        <w:rPr>
          <w:rFonts w:ascii="宋体" w:hAnsi="宋体" w:hint="eastAsia"/>
          <w:szCs w:val="21"/>
        </w:rPr>
        <w:t xml:space="preserve"> </w:t>
      </w:r>
      <w:r w:rsidRPr="000A3E6D">
        <w:rPr>
          <w:rFonts w:ascii="宋体" w:hAnsi="宋体" w:hint="eastAsia"/>
          <w:szCs w:val="21"/>
        </w:rPr>
        <w:t>投资经营理念和变革创新能力。</w:t>
      </w:r>
      <w:r w:rsidRPr="000A3E6D">
        <w:rPr>
          <w:rFonts w:ascii="宋体" w:hAnsi="宋体" w:hint="eastAsia"/>
          <w:szCs w:val="21"/>
        </w:rPr>
        <w:t xml:space="preserve"> </w:t>
      </w:r>
      <w:r w:rsidRPr="000A3E6D">
        <w:rPr>
          <w:rFonts w:ascii="宋体" w:hAnsi="宋体" w:hint="eastAsia"/>
          <w:szCs w:val="21"/>
        </w:rPr>
        <w:t>从企业和企业家的需求出发，精心设计，具有针对性、时代性和创新性。</w:t>
      </w:r>
      <w:r w:rsidRPr="000A3E6D">
        <w:rPr>
          <w:rFonts w:ascii="宋体" w:hAnsi="宋体" w:hint="eastAsia"/>
          <w:szCs w:val="21"/>
        </w:rPr>
        <w:t xml:space="preserve"> </w:t>
      </w:r>
    </w:p>
    <w:p w:rsidR="00F36132" w:rsidRPr="000A3E6D" w:rsidRDefault="0034720A">
      <w:pPr>
        <w:widowControl/>
        <w:shd w:val="clear" w:color="auto" w:fill="FFFFFF"/>
        <w:snapToGrid w:val="0"/>
        <w:spacing w:line="400" w:lineRule="exact"/>
        <w:ind w:firstLine="420"/>
        <w:jc w:val="left"/>
        <w:rPr>
          <w:rFonts w:ascii="宋体" w:hAnsi="宋体" w:cs="宋体"/>
          <w:b/>
          <w:bCs/>
          <w:kern w:val="0"/>
          <w:sz w:val="20"/>
          <w:szCs w:val="20"/>
        </w:rPr>
      </w:pPr>
      <w:r w:rsidRPr="000A3E6D">
        <w:rPr>
          <w:rFonts w:ascii="宋体" w:hAnsi="宋体" w:hint="eastAsia"/>
          <w:szCs w:val="21"/>
        </w:rPr>
        <w:t xml:space="preserve">   </w:t>
      </w:r>
    </w:p>
    <w:p w:rsidR="00F36132" w:rsidRPr="000A3E6D" w:rsidRDefault="0034720A">
      <w:pPr>
        <w:pStyle w:val="3"/>
        <w:spacing w:line="360" w:lineRule="auto"/>
        <w:rPr>
          <w:rFonts w:hint="default"/>
          <w:color w:val="C00000"/>
        </w:rPr>
      </w:pPr>
      <w:r w:rsidRPr="000A3E6D">
        <w:rPr>
          <w:color w:val="C00000"/>
        </w:rPr>
        <w:t>【课程收益与增值服务】</w:t>
      </w:r>
    </w:p>
    <w:p w:rsidR="00F36132" w:rsidRPr="000A3E6D" w:rsidRDefault="0034720A">
      <w:pPr>
        <w:numPr>
          <w:ilvl w:val="0"/>
          <w:numId w:val="1"/>
        </w:numPr>
        <w:spacing w:line="360" w:lineRule="exact"/>
        <w:ind w:rightChars="-200" w:right="-420"/>
        <w:jc w:val="left"/>
        <w:rPr>
          <w:rFonts w:ascii="宋体" w:hAnsi="宋体" w:cs="微软雅黑"/>
          <w:szCs w:val="21"/>
        </w:rPr>
      </w:pPr>
      <w:r w:rsidRPr="000A3E6D">
        <w:rPr>
          <w:rFonts w:ascii="宋体" w:hAnsi="宋体" w:cs="微软雅黑" w:hint="eastAsia"/>
          <w:szCs w:val="21"/>
        </w:rPr>
        <w:t>权威专家最新政策解读，掌握市场变化和发展机遇；</w:t>
      </w:r>
    </w:p>
    <w:p w:rsidR="00F36132" w:rsidRPr="000A3E6D" w:rsidRDefault="0034720A">
      <w:pPr>
        <w:widowControl/>
        <w:numPr>
          <w:ilvl w:val="0"/>
          <w:numId w:val="2"/>
        </w:numPr>
        <w:spacing w:line="360" w:lineRule="exact"/>
        <w:jc w:val="left"/>
        <w:rPr>
          <w:rFonts w:ascii="宋体" w:hAnsi="宋体" w:cs="微软雅黑"/>
          <w:szCs w:val="21"/>
        </w:rPr>
      </w:pPr>
      <w:r w:rsidRPr="000A3E6D">
        <w:rPr>
          <w:rFonts w:ascii="宋体" w:hAnsi="宋体" w:hint="eastAsia"/>
          <w:szCs w:val="21"/>
        </w:rPr>
        <w:t>“一带一路“建设第一线国有企业负责人企业</w:t>
      </w:r>
      <w:r w:rsidRPr="000A3E6D">
        <w:rPr>
          <w:rFonts w:ascii="宋体" w:hAnsi="宋体" w:hint="eastAsia"/>
          <w:szCs w:val="21"/>
        </w:rPr>
        <w:t>建设分享等沙龙活动</w:t>
      </w:r>
      <w:r w:rsidRPr="000A3E6D">
        <w:rPr>
          <w:rFonts w:ascii="宋体" w:hAnsi="宋体" w:cs="微软雅黑" w:hint="eastAsia"/>
          <w:szCs w:val="21"/>
        </w:rPr>
        <w:t>；</w:t>
      </w:r>
    </w:p>
    <w:p w:rsidR="00F36132" w:rsidRPr="000A3E6D" w:rsidRDefault="0034720A">
      <w:pPr>
        <w:widowControl/>
        <w:numPr>
          <w:ilvl w:val="0"/>
          <w:numId w:val="2"/>
        </w:numPr>
        <w:spacing w:line="360" w:lineRule="exact"/>
        <w:jc w:val="left"/>
        <w:rPr>
          <w:rFonts w:ascii="宋体" w:hAnsi="宋体"/>
          <w:szCs w:val="21"/>
        </w:rPr>
      </w:pPr>
      <w:r w:rsidRPr="000A3E6D">
        <w:rPr>
          <w:rFonts w:ascii="宋体" w:hAnsi="宋体" w:cs="微软雅黑" w:hint="eastAsia"/>
          <w:szCs w:val="21"/>
        </w:rPr>
        <w:t>优先享有学院平台顾问咨询、学员企业资源对接、项目路演、投融资对接等活动。</w:t>
      </w:r>
    </w:p>
    <w:p w:rsidR="00F36132" w:rsidRPr="000A3E6D" w:rsidRDefault="00F36132">
      <w:pPr>
        <w:widowControl/>
        <w:spacing w:line="360" w:lineRule="exact"/>
        <w:jc w:val="left"/>
        <w:rPr>
          <w:rFonts w:ascii="宋体" w:hAnsi="宋体"/>
          <w:szCs w:val="21"/>
        </w:rPr>
      </w:pPr>
    </w:p>
    <w:p w:rsidR="00F36132" w:rsidRPr="000A3E6D" w:rsidRDefault="0034720A">
      <w:pPr>
        <w:pStyle w:val="3"/>
        <w:spacing w:line="360" w:lineRule="auto"/>
        <w:rPr>
          <w:rFonts w:hint="default"/>
          <w:color w:val="C00000"/>
        </w:rPr>
      </w:pPr>
      <w:r w:rsidRPr="000A3E6D">
        <w:rPr>
          <w:color w:val="C00000"/>
        </w:rPr>
        <w:t>【师资构成】</w:t>
      </w:r>
      <w:r w:rsidRPr="000A3E6D">
        <w:rPr>
          <w:color w:val="C00000"/>
        </w:rPr>
        <w:t xml:space="preserve">  </w:t>
      </w:r>
    </w:p>
    <w:p w:rsidR="00F36132" w:rsidRPr="000A3E6D" w:rsidRDefault="0034720A">
      <w:pPr>
        <w:numPr>
          <w:ilvl w:val="0"/>
          <w:numId w:val="1"/>
        </w:numPr>
        <w:spacing w:line="360" w:lineRule="exact"/>
        <w:ind w:rightChars="-200" w:right="-420"/>
        <w:jc w:val="left"/>
        <w:rPr>
          <w:rFonts w:ascii="宋体" w:hAnsi="宋体" w:cs="微软雅黑"/>
          <w:b/>
          <w:bCs/>
          <w:szCs w:val="21"/>
        </w:rPr>
      </w:pPr>
      <w:r w:rsidRPr="000A3E6D">
        <w:rPr>
          <w:rFonts w:ascii="宋体" w:hAnsi="宋体" w:cs="微软雅黑" w:hint="eastAsia"/>
          <w:szCs w:val="21"/>
        </w:rPr>
        <w:t>中国社会科学院、</w:t>
      </w:r>
      <w:r w:rsidRPr="000A3E6D">
        <w:rPr>
          <w:rFonts w:ascii="宋体" w:hAnsi="宋体" w:hint="eastAsia"/>
          <w:szCs w:val="21"/>
        </w:rPr>
        <w:t>国家发展和改革委员会投资研究所等知名专家学者；</w:t>
      </w:r>
    </w:p>
    <w:p w:rsidR="00F36132" w:rsidRPr="000A3E6D" w:rsidRDefault="0034720A">
      <w:pPr>
        <w:numPr>
          <w:ilvl w:val="0"/>
          <w:numId w:val="1"/>
        </w:numPr>
        <w:spacing w:line="360" w:lineRule="exact"/>
        <w:ind w:rightChars="-200" w:right="-420"/>
        <w:jc w:val="left"/>
        <w:rPr>
          <w:rFonts w:ascii="宋体" w:hAnsi="宋体" w:cs="微软雅黑"/>
          <w:szCs w:val="21"/>
        </w:rPr>
      </w:pPr>
      <w:r w:rsidRPr="000A3E6D">
        <w:rPr>
          <w:rFonts w:ascii="宋体" w:hAnsi="宋体" w:cs="微软雅黑" w:hint="eastAsia"/>
          <w:szCs w:val="21"/>
        </w:rPr>
        <w:t>著名投资专家、资本运作专家等实战派专家。</w:t>
      </w:r>
    </w:p>
    <w:p w:rsidR="00F36132" w:rsidRPr="000A3E6D" w:rsidRDefault="00F36132">
      <w:pPr>
        <w:spacing w:line="360" w:lineRule="exact"/>
        <w:ind w:rightChars="-200" w:right="-420"/>
        <w:jc w:val="left"/>
        <w:rPr>
          <w:rFonts w:ascii="宋体" w:hAnsi="宋体" w:cs="微软雅黑"/>
          <w:szCs w:val="21"/>
        </w:rPr>
      </w:pPr>
    </w:p>
    <w:p w:rsidR="00F36132" w:rsidRPr="000A3E6D" w:rsidRDefault="0034720A">
      <w:pPr>
        <w:pStyle w:val="3"/>
        <w:spacing w:line="360" w:lineRule="auto"/>
        <w:rPr>
          <w:rFonts w:hint="default"/>
          <w:color w:val="C00000"/>
        </w:rPr>
      </w:pPr>
      <w:r w:rsidRPr="000A3E6D">
        <w:rPr>
          <w:color w:val="C00000"/>
        </w:rPr>
        <w:t>【课程设置】</w:t>
      </w:r>
      <w:r w:rsidRPr="000A3E6D">
        <w:rPr>
          <w:color w:val="C00000"/>
        </w:rPr>
        <w:t xml:space="preserve">   </w:t>
      </w:r>
    </w:p>
    <w:tbl>
      <w:tblPr>
        <w:tblpPr w:leftFromText="180" w:rightFromText="180" w:vertAnchor="text" w:horzAnchor="page" w:tblpXSpec="center" w:tblpY="473"/>
        <w:tblOverlap w:val="never"/>
        <w:tblW w:w="8451" w:type="dxa"/>
        <w:jc w:val="center"/>
        <w:tblLayout w:type="fixed"/>
        <w:tblCellMar>
          <w:top w:w="15" w:type="dxa"/>
          <w:left w:w="15" w:type="dxa"/>
          <w:bottom w:w="15" w:type="dxa"/>
          <w:right w:w="15" w:type="dxa"/>
        </w:tblCellMar>
        <w:tblLook w:val="04A0"/>
      </w:tblPr>
      <w:tblGrid>
        <w:gridCol w:w="4014"/>
        <w:gridCol w:w="4437"/>
      </w:tblGrid>
      <w:tr w:rsidR="00F36132" w:rsidRPr="000A3E6D">
        <w:trPr>
          <w:trHeight w:val="410"/>
          <w:jc w:val="center"/>
        </w:trPr>
        <w:tc>
          <w:tcPr>
            <w:tcW w:w="8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jc w:val="center"/>
              <w:textAlignment w:val="center"/>
              <w:rPr>
                <w:rFonts w:ascii="宋体" w:hAnsi="宋体" w:cs="宋体"/>
                <w:b/>
                <w:color w:val="000000"/>
                <w:sz w:val="20"/>
                <w:szCs w:val="20"/>
              </w:rPr>
            </w:pPr>
            <w:r w:rsidRPr="000A3E6D">
              <w:rPr>
                <w:rFonts w:ascii="宋体" w:hAnsi="宋体" w:cs="宋体" w:hint="eastAsia"/>
                <w:b/>
                <w:color w:val="C00000"/>
                <w:sz w:val="24"/>
                <w:szCs w:val="24"/>
              </w:rPr>
              <w:t>宏观政策篇</w:t>
            </w:r>
          </w:p>
        </w:tc>
      </w:tr>
      <w:tr w:rsidR="00F36132" w:rsidRPr="000A3E6D">
        <w:trPr>
          <w:trHeight w:val="635"/>
          <w:jc w:val="center"/>
        </w:trPr>
        <w:tc>
          <w:tcPr>
            <w:tcW w:w="4014" w:type="dxa"/>
            <w:tcBorders>
              <w:top w:val="single" w:sz="4" w:space="0" w:color="auto"/>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国内外宏观经济政策及走势分析</w:t>
            </w:r>
            <w:r w:rsidRPr="000A3E6D">
              <w:rPr>
                <w:rFonts w:ascii="宋体" w:hAnsi="宋体" w:cs="微软雅黑" w:hint="eastAsia"/>
                <w:kern w:val="0"/>
                <w:szCs w:val="21"/>
              </w:rPr>
              <w:br/>
            </w:r>
            <w:r w:rsidRPr="000A3E6D">
              <w:rPr>
                <w:rFonts w:ascii="宋体" w:hAnsi="宋体" w:cs="微软雅黑" w:hint="eastAsia"/>
                <w:kern w:val="0"/>
                <w:szCs w:val="21"/>
              </w:rPr>
              <w:t>信息时代产业走向与机遇</w:t>
            </w:r>
            <w:r w:rsidRPr="000A3E6D">
              <w:rPr>
                <w:rFonts w:ascii="宋体" w:hAnsi="宋体" w:cs="微软雅黑" w:hint="eastAsia"/>
                <w:kern w:val="0"/>
                <w:szCs w:val="21"/>
              </w:rPr>
              <w:br/>
            </w:r>
            <w:r w:rsidRPr="000A3E6D">
              <w:rPr>
                <w:rFonts w:ascii="宋体" w:hAnsi="宋体" w:cs="微软雅黑" w:hint="eastAsia"/>
                <w:kern w:val="0"/>
                <w:szCs w:val="21"/>
              </w:rPr>
              <w:t>和平崛起与历史机遇</w:t>
            </w:r>
          </w:p>
          <w:p w:rsidR="00F36132" w:rsidRPr="000A3E6D" w:rsidRDefault="0034720A">
            <w:pPr>
              <w:widowControl/>
              <w:spacing w:line="360" w:lineRule="exact"/>
              <w:jc w:val="left"/>
              <w:rPr>
                <w:rStyle w:val="font21"/>
                <w:rFonts w:ascii="宋体" w:eastAsia="宋体" w:hAnsi="宋体" w:hint="default"/>
                <w:color w:val="000000" w:themeColor="text1"/>
              </w:rPr>
            </w:pPr>
            <w:r w:rsidRPr="000A3E6D">
              <w:rPr>
                <w:rFonts w:ascii="宋体" w:hAnsi="宋体" w:cs="微软雅黑" w:hint="eastAsia"/>
                <w:kern w:val="0"/>
                <w:szCs w:val="21"/>
              </w:rPr>
              <w:t>产业升级与行业发展趋势</w:t>
            </w:r>
          </w:p>
        </w:tc>
        <w:tc>
          <w:tcPr>
            <w:tcW w:w="4437" w:type="dxa"/>
            <w:tcBorders>
              <w:top w:val="single" w:sz="4" w:space="0" w:color="auto"/>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国际政治与国际经济环境</w:t>
            </w:r>
            <w:r w:rsidRPr="000A3E6D">
              <w:rPr>
                <w:rFonts w:ascii="宋体" w:hAnsi="宋体" w:cs="微软雅黑" w:hint="eastAsia"/>
                <w:kern w:val="0"/>
                <w:szCs w:val="21"/>
              </w:rPr>
              <w:br/>
            </w:r>
            <w:r w:rsidRPr="000A3E6D">
              <w:rPr>
                <w:rFonts w:ascii="宋体" w:hAnsi="宋体" w:cs="微软雅黑" w:hint="eastAsia"/>
                <w:kern w:val="0"/>
                <w:szCs w:val="21"/>
              </w:rPr>
              <w:t>国家对企业发展政策及融资、技改政策解读</w:t>
            </w:r>
            <w:r w:rsidRPr="000A3E6D">
              <w:rPr>
                <w:rFonts w:ascii="宋体" w:hAnsi="宋体" w:cs="微软雅黑" w:hint="eastAsia"/>
                <w:kern w:val="0"/>
                <w:szCs w:val="21"/>
              </w:rPr>
              <w:br/>
            </w:r>
            <w:r w:rsidRPr="000A3E6D">
              <w:rPr>
                <w:rFonts w:ascii="宋体" w:hAnsi="宋体" w:cs="微软雅黑" w:hint="eastAsia"/>
                <w:kern w:val="0"/>
                <w:szCs w:val="21"/>
              </w:rPr>
              <w:t>人民币汇率调整对中国经济影响</w:t>
            </w:r>
          </w:p>
          <w:p w:rsidR="00F36132" w:rsidRPr="000A3E6D" w:rsidRDefault="0034720A">
            <w:pPr>
              <w:widowControl/>
              <w:spacing w:line="360" w:lineRule="exact"/>
              <w:jc w:val="left"/>
              <w:rPr>
                <w:rStyle w:val="font21"/>
                <w:rFonts w:ascii="宋体" w:eastAsia="宋体" w:hAnsi="宋体" w:hint="default"/>
                <w:color w:val="000000" w:themeColor="text1"/>
              </w:rPr>
            </w:pPr>
            <w:r w:rsidRPr="000A3E6D">
              <w:rPr>
                <w:rFonts w:ascii="宋体" w:hAnsi="宋体" w:cs="微软雅黑" w:hint="eastAsia"/>
                <w:kern w:val="0"/>
                <w:szCs w:val="21"/>
              </w:rPr>
              <w:t>区域发展战略</w:t>
            </w:r>
          </w:p>
        </w:tc>
      </w:tr>
      <w:tr w:rsidR="00F36132" w:rsidRPr="000A3E6D">
        <w:trPr>
          <w:trHeight w:val="469"/>
          <w:jc w:val="center"/>
        </w:trPr>
        <w:tc>
          <w:tcPr>
            <w:tcW w:w="845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36132" w:rsidRPr="000A3E6D" w:rsidRDefault="0034720A">
            <w:pPr>
              <w:widowControl/>
              <w:jc w:val="center"/>
              <w:textAlignment w:val="top"/>
              <w:rPr>
                <w:rStyle w:val="font21"/>
                <w:rFonts w:ascii="宋体" w:eastAsia="宋体" w:hAnsi="宋体" w:hint="default"/>
                <w:color w:val="000000" w:themeColor="text1"/>
              </w:rPr>
            </w:pPr>
            <w:r w:rsidRPr="000A3E6D">
              <w:rPr>
                <w:rFonts w:ascii="宋体" w:hAnsi="宋体" w:cs="宋体" w:hint="eastAsia"/>
                <w:b/>
                <w:color w:val="C00000"/>
                <w:sz w:val="24"/>
                <w:szCs w:val="24"/>
              </w:rPr>
              <w:t>战略投资篇</w:t>
            </w:r>
          </w:p>
        </w:tc>
      </w:tr>
      <w:tr w:rsidR="00F36132" w:rsidRPr="000A3E6D">
        <w:trPr>
          <w:trHeight w:val="928"/>
          <w:jc w:val="center"/>
        </w:trPr>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经济全球化中的企业国际化战略</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全球资本市场与中国资本市场发展趋势</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国际投资理念演变与趋势</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宏观风险管控</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国家中长期投资政策框架</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投资管理体制改革</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房地产投资与房地产市场长效机制建设</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投资环境与投资价值分析</w:t>
            </w:r>
          </w:p>
        </w:tc>
      </w:tr>
      <w:tr w:rsidR="00F36132" w:rsidRPr="000A3E6D">
        <w:trPr>
          <w:trHeight w:val="523"/>
          <w:jc w:val="center"/>
        </w:trPr>
        <w:tc>
          <w:tcPr>
            <w:tcW w:w="8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132" w:rsidRPr="000A3E6D" w:rsidRDefault="0034720A">
            <w:pPr>
              <w:widowControl/>
              <w:jc w:val="center"/>
              <w:textAlignment w:val="top"/>
              <w:rPr>
                <w:rFonts w:ascii="宋体" w:hAnsi="宋体" w:cs="微软雅黑"/>
                <w:color w:val="000000" w:themeColor="text1"/>
                <w:sz w:val="20"/>
                <w:szCs w:val="20"/>
              </w:rPr>
            </w:pPr>
            <w:r w:rsidRPr="000A3E6D">
              <w:rPr>
                <w:rFonts w:ascii="宋体" w:hAnsi="宋体" w:cs="宋体" w:hint="eastAsia"/>
                <w:b/>
                <w:color w:val="C00000"/>
                <w:sz w:val="24"/>
                <w:szCs w:val="24"/>
              </w:rPr>
              <w:t>“一带一路”国际投资篇</w:t>
            </w:r>
          </w:p>
        </w:tc>
      </w:tr>
      <w:tr w:rsidR="00F36132" w:rsidRPr="000A3E6D">
        <w:trPr>
          <w:trHeight w:val="1258"/>
          <w:jc w:val="center"/>
        </w:trPr>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“一带一路”战略最新政策解读</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企业境内外融资策略</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自贸区新发展趋势解读</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全球优势基金投资</w:t>
            </w:r>
            <w:r w:rsidRPr="000A3E6D">
              <w:rPr>
                <w:rFonts w:ascii="宋体" w:hAnsi="宋体" w:cs="微软雅黑" w:hint="eastAsia"/>
                <w:kern w:val="0"/>
                <w:szCs w:val="21"/>
              </w:rPr>
              <w:t xml:space="preserve">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对外投资与“一带一路”</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安全形势与”一带一路“</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“一带一路”与企业建设经营</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“一带一路”国际</w:t>
            </w:r>
            <w:r w:rsidRPr="000A3E6D">
              <w:rPr>
                <w:rFonts w:ascii="宋体" w:hAnsi="宋体" w:cs="微软雅黑" w:hint="eastAsia"/>
                <w:kern w:val="0"/>
                <w:szCs w:val="21"/>
              </w:rPr>
              <w:t>PPP</w:t>
            </w:r>
            <w:r w:rsidRPr="000A3E6D">
              <w:rPr>
                <w:rFonts w:ascii="宋体" w:hAnsi="宋体" w:cs="微软雅黑" w:hint="eastAsia"/>
                <w:kern w:val="0"/>
                <w:szCs w:val="21"/>
              </w:rPr>
              <w:t>项目合作模式</w:t>
            </w:r>
          </w:p>
        </w:tc>
      </w:tr>
      <w:tr w:rsidR="00F36132" w:rsidRPr="000A3E6D">
        <w:trPr>
          <w:trHeight w:val="512"/>
          <w:jc w:val="center"/>
        </w:trPr>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政府投资引导基金</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国外引导基金发展与案例</w:t>
            </w:r>
          </w:p>
        </w:tc>
      </w:tr>
      <w:tr w:rsidR="00F36132" w:rsidRPr="000A3E6D">
        <w:trPr>
          <w:trHeight w:val="482"/>
          <w:jc w:val="center"/>
        </w:trPr>
        <w:tc>
          <w:tcPr>
            <w:tcW w:w="8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132" w:rsidRPr="000A3E6D" w:rsidRDefault="0034720A">
            <w:pPr>
              <w:widowControl/>
              <w:jc w:val="center"/>
              <w:textAlignment w:val="top"/>
              <w:rPr>
                <w:rFonts w:ascii="宋体" w:hAnsi="宋体" w:cs="宋体"/>
                <w:b/>
                <w:color w:val="C00000"/>
                <w:sz w:val="24"/>
                <w:szCs w:val="24"/>
              </w:rPr>
            </w:pPr>
            <w:r w:rsidRPr="000A3E6D">
              <w:rPr>
                <w:rFonts w:ascii="宋体" w:hAnsi="宋体" w:cs="宋体" w:hint="eastAsia"/>
                <w:b/>
                <w:color w:val="C00000"/>
                <w:sz w:val="24"/>
                <w:szCs w:val="24"/>
              </w:rPr>
              <w:t>PPP</w:t>
            </w:r>
            <w:r w:rsidRPr="000A3E6D">
              <w:rPr>
                <w:rFonts w:ascii="宋体" w:hAnsi="宋体" w:cs="宋体" w:hint="eastAsia"/>
                <w:b/>
                <w:color w:val="C00000"/>
                <w:sz w:val="24"/>
                <w:szCs w:val="24"/>
              </w:rPr>
              <w:t>模式篇</w:t>
            </w:r>
          </w:p>
        </w:tc>
      </w:tr>
      <w:tr w:rsidR="00F36132" w:rsidRPr="000A3E6D">
        <w:trPr>
          <w:trHeight w:val="1013"/>
          <w:jc w:val="center"/>
        </w:trPr>
        <w:tc>
          <w:tcPr>
            <w:tcW w:w="4014" w:type="dxa"/>
            <w:tcBorders>
              <w:top w:val="single" w:sz="4" w:space="0" w:color="000000"/>
              <w:left w:val="single" w:sz="4" w:space="0" w:color="000000"/>
              <w:bottom w:val="single" w:sz="4" w:space="0" w:color="auto"/>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最新</w:t>
            </w:r>
            <w:r w:rsidRPr="000A3E6D">
              <w:rPr>
                <w:rFonts w:ascii="宋体" w:hAnsi="宋体" w:cs="微软雅黑"/>
                <w:kern w:val="0"/>
                <w:szCs w:val="21"/>
              </w:rPr>
              <w:t>PPP</w:t>
            </w:r>
            <w:r w:rsidRPr="000A3E6D">
              <w:rPr>
                <w:rFonts w:ascii="宋体" w:hAnsi="宋体" w:cs="微软雅黑"/>
                <w:kern w:val="0"/>
                <w:szCs w:val="21"/>
              </w:rPr>
              <w:t>国家政策走向</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PPP</w:t>
            </w:r>
            <w:r w:rsidRPr="000A3E6D">
              <w:rPr>
                <w:rFonts w:ascii="宋体" w:hAnsi="宋体" w:cs="微软雅黑"/>
                <w:kern w:val="0"/>
                <w:szCs w:val="21"/>
              </w:rPr>
              <w:t>融资模式设计与管理运营</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PPP</w:t>
            </w:r>
            <w:r w:rsidRPr="000A3E6D">
              <w:rPr>
                <w:rFonts w:ascii="宋体" w:hAnsi="宋体" w:cs="微软雅黑"/>
                <w:kern w:val="0"/>
                <w:szCs w:val="21"/>
              </w:rPr>
              <w:t>项目风险管理</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PPP</w:t>
            </w:r>
            <w:r w:rsidRPr="000A3E6D">
              <w:rPr>
                <w:rFonts w:ascii="宋体" w:hAnsi="宋体" w:cs="微软雅黑"/>
                <w:kern w:val="0"/>
                <w:szCs w:val="21"/>
              </w:rPr>
              <w:t>项目评估以及操作</w:t>
            </w:r>
          </w:p>
        </w:tc>
        <w:tc>
          <w:tcPr>
            <w:tcW w:w="4437" w:type="dxa"/>
            <w:tcBorders>
              <w:top w:val="single" w:sz="4" w:space="0" w:color="000000"/>
              <w:left w:val="single" w:sz="4" w:space="0" w:color="000000"/>
              <w:bottom w:val="single" w:sz="4" w:space="0" w:color="auto"/>
              <w:right w:val="single" w:sz="4" w:space="0" w:color="000000"/>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kern w:val="0"/>
                <w:szCs w:val="21"/>
              </w:rPr>
              <w:t>PPP</w:t>
            </w:r>
            <w:r w:rsidRPr="000A3E6D">
              <w:rPr>
                <w:rFonts w:ascii="宋体" w:hAnsi="宋体" w:cs="微软雅黑"/>
                <w:kern w:val="0"/>
                <w:szCs w:val="21"/>
              </w:rPr>
              <w:t>资产证券化</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PPP</w:t>
            </w:r>
            <w:r w:rsidRPr="000A3E6D">
              <w:rPr>
                <w:rFonts w:ascii="宋体" w:hAnsi="宋体" w:cs="微软雅黑"/>
                <w:kern w:val="0"/>
                <w:szCs w:val="21"/>
              </w:rPr>
              <w:t>国家项目申报及专项资金申请</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PPP</w:t>
            </w:r>
            <w:r w:rsidRPr="000A3E6D">
              <w:rPr>
                <w:rFonts w:ascii="宋体" w:hAnsi="宋体" w:cs="微软雅黑"/>
                <w:kern w:val="0"/>
                <w:szCs w:val="21"/>
              </w:rPr>
              <w:t>项目路演及对接平台</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PPP</w:t>
            </w:r>
            <w:r w:rsidRPr="000A3E6D">
              <w:rPr>
                <w:rFonts w:ascii="宋体" w:hAnsi="宋体" w:cs="微软雅黑" w:hint="eastAsia"/>
                <w:kern w:val="0"/>
                <w:szCs w:val="21"/>
              </w:rPr>
              <w:t>与</w:t>
            </w:r>
            <w:r w:rsidRPr="000A3E6D">
              <w:rPr>
                <w:rFonts w:ascii="宋体" w:hAnsi="宋体" w:cs="微软雅黑"/>
                <w:kern w:val="0"/>
                <w:szCs w:val="21"/>
              </w:rPr>
              <w:t>特色小镇建设</w:t>
            </w:r>
          </w:p>
        </w:tc>
      </w:tr>
      <w:tr w:rsidR="00F36132" w:rsidRPr="000A3E6D">
        <w:trPr>
          <w:trHeight w:val="470"/>
          <w:jc w:val="center"/>
        </w:trPr>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kern w:val="0"/>
                <w:szCs w:val="21"/>
              </w:rPr>
              <w:t>能源长期供需形势、资本市场投资分析</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建设项目管理</w:t>
            </w:r>
            <w:r w:rsidRPr="000A3E6D">
              <w:rPr>
                <w:rFonts w:ascii="宋体" w:hAnsi="宋体" w:cs="微软雅黑"/>
                <w:kern w:val="0"/>
                <w:szCs w:val="21"/>
              </w:rPr>
              <w:t>、交通运输长远规划</w:t>
            </w:r>
          </w:p>
        </w:tc>
      </w:tr>
      <w:tr w:rsidR="00F36132" w:rsidRPr="000A3E6D">
        <w:trPr>
          <w:trHeight w:val="454"/>
          <w:jc w:val="center"/>
        </w:trPr>
        <w:tc>
          <w:tcPr>
            <w:tcW w:w="8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jc w:val="center"/>
              <w:textAlignment w:val="top"/>
              <w:rPr>
                <w:rFonts w:ascii="宋体" w:hAnsi="宋体" w:cs="宋体"/>
                <w:b/>
                <w:color w:val="C00000"/>
                <w:sz w:val="24"/>
                <w:szCs w:val="24"/>
              </w:rPr>
            </w:pPr>
            <w:r w:rsidRPr="000A3E6D">
              <w:rPr>
                <w:rFonts w:ascii="宋体" w:hAnsi="宋体" w:cs="宋体" w:hint="eastAsia"/>
                <w:b/>
                <w:color w:val="C00000"/>
                <w:sz w:val="24"/>
                <w:szCs w:val="24"/>
              </w:rPr>
              <w:t>新金融与新资本篇</w:t>
            </w:r>
          </w:p>
        </w:tc>
      </w:tr>
      <w:tr w:rsidR="00F36132" w:rsidRPr="000A3E6D">
        <w:trPr>
          <w:trHeight w:val="542"/>
          <w:jc w:val="center"/>
        </w:trPr>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新金融的本质与发展趋势</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金融市场的现状、问题与机遇</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资产证券化与融资创新</w:t>
            </w:r>
          </w:p>
          <w:p w:rsidR="00F36132" w:rsidRPr="000A3E6D" w:rsidRDefault="00F36132">
            <w:pPr>
              <w:widowControl/>
              <w:spacing w:line="360" w:lineRule="exact"/>
              <w:jc w:val="left"/>
              <w:rPr>
                <w:rFonts w:ascii="宋体" w:hAnsi="宋体" w:cs="微软雅黑"/>
                <w:kern w:val="0"/>
                <w:szCs w:val="21"/>
              </w:rPr>
            </w:pPr>
            <w:hyperlink r:id="rId10" w:tgtFrame="http://baike.sogou.com/_blank" w:history="1">
              <w:r w:rsidR="0034720A" w:rsidRPr="000A3E6D">
                <w:rPr>
                  <w:rFonts w:ascii="宋体" w:hAnsi="宋体" w:cs="微软雅黑" w:hint="eastAsia"/>
                  <w:kern w:val="0"/>
                  <w:szCs w:val="21"/>
                </w:rPr>
                <w:t>现代投资</w:t>
              </w:r>
            </w:hyperlink>
            <w:r w:rsidR="0034720A" w:rsidRPr="000A3E6D">
              <w:rPr>
                <w:rFonts w:ascii="宋体" w:hAnsi="宋体" w:cs="微软雅黑" w:hint="eastAsia"/>
                <w:kern w:val="0"/>
                <w:szCs w:val="21"/>
              </w:rPr>
              <w:t>组合理论</w:t>
            </w:r>
            <w:r w:rsidR="0034720A" w:rsidRPr="000A3E6D">
              <w:rPr>
                <w:rFonts w:ascii="宋体" w:hAnsi="宋体" w:cs="微软雅黑" w:hint="eastAsia"/>
                <w:kern w:val="0"/>
                <w:szCs w:val="21"/>
              </w:rPr>
              <w:t xml:space="preserve">  </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36132" w:rsidRPr="000A3E6D" w:rsidRDefault="0034720A">
            <w:pPr>
              <w:widowControl/>
              <w:spacing w:line="360" w:lineRule="exact"/>
              <w:jc w:val="left"/>
              <w:rPr>
                <w:rFonts w:ascii="宋体" w:hAnsi="宋体"/>
                <w:szCs w:val="21"/>
                <w:shd w:val="clear" w:color="auto" w:fill="FFFFFF"/>
              </w:rPr>
            </w:pPr>
            <w:r w:rsidRPr="000A3E6D">
              <w:rPr>
                <w:rFonts w:ascii="宋体" w:hAnsi="宋体" w:hint="eastAsia"/>
                <w:szCs w:val="21"/>
                <w:shd w:val="clear" w:color="auto" w:fill="FFFFFF"/>
              </w:rPr>
              <w:t>资本的顶层设计模式</w:t>
            </w:r>
          </w:p>
          <w:p w:rsidR="00F36132" w:rsidRPr="000A3E6D" w:rsidRDefault="0034720A">
            <w:pPr>
              <w:widowControl/>
              <w:spacing w:line="360" w:lineRule="exact"/>
              <w:jc w:val="left"/>
              <w:rPr>
                <w:rFonts w:ascii="宋体" w:hAnsi="宋体"/>
                <w:szCs w:val="21"/>
                <w:shd w:val="clear" w:color="auto" w:fill="FFFFFF"/>
              </w:rPr>
            </w:pPr>
            <w:r w:rsidRPr="000A3E6D">
              <w:rPr>
                <w:rFonts w:ascii="宋体" w:hAnsi="宋体" w:hint="eastAsia"/>
                <w:szCs w:val="21"/>
                <w:shd w:val="clear" w:color="auto" w:fill="FFFFFF"/>
              </w:rPr>
              <w:t>资本市场融资及风险</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融资渠道比较分析及选择</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hint="eastAsia"/>
                <w:szCs w:val="21"/>
                <w:shd w:val="clear" w:color="auto" w:fill="FFFFFF"/>
              </w:rPr>
              <w:t>产业整合与并购重组</w:t>
            </w:r>
          </w:p>
        </w:tc>
      </w:tr>
      <w:tr w:rsidR="00F36132" w:rsidRPr="000A3E6D">
        <w:trPr>
          <w:trHeight w:val="542"/>
          <w:jc w:val="center"/>
        </w:trPr>
        <w:tc>
          <w:tcPr>
            <w:tcW w:w="8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jc w:val="center"/>
              <w:textAlignment w:val="top"/>
              <w:rPr>
                <w:rFonts w:ascii="宋体" w:hAnsi="宋体"/>
                <w:szCs w:val="21"/>
                <w:shd w:val="clear" w:color="auto" w:fill="FFFFFF"/>
              </w:rPr>
            </w:pPr>
            <w:r w:rsidRPr="000A3E6D">
              <w:rPr>
                <w:rFonts w:ascii="宋体" w:hAnsi="宋体" w:cs="宋体" w:hint="eastAsia"/>
                <w:b/>
                <w:color w:val="C00000"/>
                <w:sz w:val="24"/>
                <w:szCs w:val="24"/>
              </w:rPr>
              <w:t>第二课堂</w:t>
            </w:r>
          </w:p>
        </w:tc>
      </w:tr>
      <w:tr w:rsidR="00F36132" w:rsidRPr="000A3E6D">
        <w:trPr>
          <w:trHeight w:val="542"/>
          <w:jc w:val="center"/>
        </w:trPr>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团队拓展训练</w:t>
            </w:r>
            <w:r w:rsidRPr="000A3E6D">
              <w:rPr>
                <w:rFonts w:ascii="宋体" w:hAnsi="宋体" w:cs="微软雅黑" w:hint="eastAsia"/>
                <w:kern w:val="0"/>
                <w:szCs w:val="21"/>
              </w:rPr>
              <w:t>--</w:t>
            </w:r>
            <w:r w:rsidRPr="000A3E6D">
              <w:rPr>
                <w:rFonts w:ascii="宋体" w:hAnsi="宋体" w:cs="微软雅黑" w:hint="eastAsia"/>
                <w:kern w:val="0"/>
                <w:szCs w:val="21"/>
              </w:rPr>
              <w:t>增强团队凝聚力</w:t>
            </w:r>
          </w:p>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优秀项目路演</w:t>
            </w:r>
            <w:r w:rsidRPr="000A3E6D">
              <w:rPr>
                <w:rFonts w:ascii="宋体" w:hAnsi="宋体" w:cs="微软雅黑" w:hint="eastAsia"/>
                <w:kern w:val="0"/>
                <w:szCs w:val="21"/>
              </w:rPr>
              <w:t>--</w:t>
            </w:r>
            <w:r w:rsidRPr="000A3E6D">
              <w:rPr>
                <w:rFonts w:ascii="宋体" w:hAnsi="宋体" w:cs="微软雅黑" w:hint="eastAsia"/>
                <w:kern w:val="0"/>
                <w:szCs w:val="21"/>
              </w:rPr>
              <w:t>搭建投融资平台</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36132" w:rsidRPr="000A3E6D" w:rsidRDefault="0034720A">
            <w:pPr>
              <w:widowControl/>
              <w:spacing w:line="360" w:lineRule="exact"/>
              <w:jc w:val="left"/>
              <w:rPr>
                <w:rFonts w:ascii="宋体" w:hAnsi="宋体" w:cs="微软雅黑"/>
                <w:kern w:val="0"/>
                <w:szCs w:val="21"/>
              </w:rPr>
            </w:pPr>
            <w:r w:rsidRPr="000A3E6D">
              <w:rPr>
                <w:rFonts w:ascii="宋体" w:hAnsi="宋体" w:cs="微软雅黑" w:hint="eastAsia"/>
                <w:kern w:val="0"/>
                <w:szCs w:val="21"/>
              </w:rPr>
              <w:t>标杆企业参访</w:t>
            </w:r>
            <w:r w:rsidRPr="000A3E6D">
              <w:rPr>
                <w:rFonts w:ascii="宋体" w:hAnsi="宋体" w:cs="微软雅黑" w:hint="eastAsia"/>
                <w:kern w:val="0"/>
                <w:szCs w:val="21"/>
              </w:rPr>
              <w:t>--</w:t>
            </w:r>
            <w:r w:rsidRPr="000A3E6D">
              <w:rPr>
                <w:rFonts w:ascii="宋体" w:hAnsi="宋体" w:cs="微软雅黑" w:hint="eastAsia"/>
                <w:kern w:val="0"/>
                <w:szCs w:val="21"/>
              </w:rPr>
              <w:t>学习交流经验</w:t>
            </w:r>
          </w:p>
          <w:p w:rsidR="00F36132" w:rsidRPr="000A3E6D" w:rsidRDefault="0034720A">
            <w:pPr>
              <w:widowControl/>
              <w:spacing w:line="360" w:lineRule="exact"/>
              <w:jc w:val="left"/>
              <w:rPr>
                <w:rFonts w:ascii="宋体" w:hAnsi="宋体"/>
                <w:szCs w:val="21"/>
                <w:shd w:val="clear" w:color="auto" w:fill="FFFFFF"/>
              </w:rPr>
            </w:pPr>
            <w:r w:rsidRPr="000A3E6D">
              <w:rPr>
                <w:rFonts w:ascii="宋体" w:hAnsi="宋体" w:cs="微软雅黑" w:hint="eastAsia"/>
                <w:kern w:val="0"/>
                <w:szCs w:val="21"/>
              </w:rPr>
              <w:t>高峰论坛对话</w:t>
            </w:r>
            <w:r w:rsidRPr="000A3E6D">
              <w:rPr>
                <w:rFonts w:ascii="宋体" w:hAnsi="宋体" w:cs="微软雅黑" w:hint="eastAsia"/>
                <w:kern w:val="0"/>
                <w:szCs w:val="21"/>
              </w:rPr>
              <w:t>--</w:t>
            </w:r>
            <w:r w:rsidRPr="000A3E6D">
              <w:rPr>
                <w:rFonts w:ascii="宋体" w:hAnsi="宋体" w:cs="微软雅黑" w:hint="eastAsia"/>
                <w:kern w:val="0"/>
                <w:szCs w:val="21"/>
              </w:rPr>
              <w:t>拓宽人脉关系</w:t>
            </w:r>
          </w:p>
        </w:tc>
      </w:tr>
    </w:tbl>
    <w:p w:rsidR="00F36132" w:rsidRPr="000A3E6D" w:rsidRDefault="00F36132">
      <w:pPr>
        <w:rPr>
          <w:rFonts w:ascii="宋体" w:hAnsi="宋体"/>
          <w:color w:val="C00000"/>
        </w:rPr>
      </w:pPr>
    </w:p>
    <w:p w:rsidR="00F36132" w:rsidRPr="000A3E6D" w:rsidRDefault="00F36132">
      <w:pPr>
        <w:pStyle w:val="3"/>
        <w:spacing w:line="360" w:lineRule="auto"/>
        <w:rPr>
          <w:rFonts w:hint="default"/>
          <w:color w:val="C00000"/>
        </w:rPr>
      </w:pPr>
    </w:p>
    <w:p w:rsidR="00F36132" w:rsidRPr="000A3E6D" w:rsidRDefault="0034720A">
      <w:pPr>
        <w:pStyle w:val="3"/>
        <w:spacing w:line="360" w:lineRule="auto"/>
        <w:rPr>
          <w:rFonts w:hint="default"/>
        </w:rPr>
      </w:pPr>
      <w:r w:rsidRPr="000A3E6D">
        <w:rPr>
          <w:color w:val="C00000"/>
        </w:rPr>
        <w:t>【部分拟邀师资】</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马晓河：国家发展和改革委员会宏观经济研究院原副院长、研究员、博导</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张长春：国家发展和改革委员会宏观经济研究院投资研究所所长、研究员、博导、</w:t>
      </w:r>
      <w:r w:rsidRPr="000A3E6D">
        <w:rPr>
          <w:rFonts w:ascii="宋体" w:hAnsi="宋体" w:cs="微软雅黑" w:hint="eastAsia"/>
          <w:kern w:val="0"/>
          <w:sz w:val="20"/>
          <w:szCs w:val="20"/>
        </w:rPr>
        <w:t>PPP</w:t>
      </w:r>
      <w:r w:rsidRPr="000A3E6D">
        <w:rPr>
          <w:rFonts w:ascii="宋体" w:hAnsi="宋体" w:cs="微软雅黑" w:hint="eastAsia"/>
          <w:kern w:val="0"/>
          <w:sz w:val="20"/>
          <w:szCs w:val="20"/>
        </w:rPr>
        <w:t>专家库专家</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张宇燕：中国社会科学院世界经济与政治研究所所长、研究员、博导</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夏</w:t>
      </w:r>
      <w:r w:rsidRPr="000A3E6D">
        <w:rPr>
          <w:rFonts w:ascii="宋体" w:hAnsi="宋体" w:cs="微软雅黑" w:hint="eastAsia"/>
          <w:color w:val="000000"/>
          <w:kern w:val="0"/>
          <w:sz w:val="20"/>
          <w:szCs w:val="20"/>
        </w:rPr>
        <w:t xml:space="preserve">  </w:t>
      </w:r>
      <w:r w:rsidRPr="000A3E6D">
        <w:rPr>
          <w:rFonts w:ascii="宋体" w:hAnsi="宋体" w:cs="微软雅黑" w:hint="eastAsia"/>
          <w:color w:val="000000"/>
          <w:kern w:val="0"/>
          <w:sz w:val="20"/>
          <w:szCs w:val="20"/>
        </w:rPr>
        <w:t>斌：国务院发展研究中心金融研究所名誉所长</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张汉亚：中国投资协会原会长</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汪文祥：国家发展和改革委员会宏观经济研究院投资研究所副所长、研究员、博导</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贾</w:t>
      </w:r>
      <w:r w:rsidRPr="000A3E6D">
        <w:rPr>
          <w:rFonts w:ascii="宋体" w:hAnsi="宋体" w:cs="微软雅黑" w:hint="eastAsia"/>
          <w:color w:val="000000"/>
          <w:kern w:val="0"/>
          <w:sz w:val="20"/>
          <w:szCs w:val="20"/>
        </w:rPr>
        <w:t xml:space="preserve">  </w:t>
      </w:r>
      <w:r w:rsidRPr="000A3E6D">
        <w:rPr>
          <w:rFonts w:ascii="宋体" w:hAnsi="宋体" w:cs="微软雅黑" w:hint="eastAsia"/>
          <w:color w:val="000000"/>
          <w:kern w:val="0"/>
          <w:sz w:val="20"/>
          <w:szCs w:val="20"/>
        </w:rPr>
        <w:t>康：华夏新供给经济研究院院长、</w:t>
      </w:r>
      <w:r w:rsidRPr="000A3E6D">
        <w:rPr>
          <w:rFonts w:ascii="宋体" w:hAnsi="宋体" w:cs="微软雅黑" w:hint="eastAsia"/>
          <w:kern w:val="0"/>
          <w:sz w:val="20"/>
          <w:szCs w:val="20"/>
        </w:rPr>
        <w:t>PPP</w:t>
      </w:r>
      <w:r w:rsidRPr="000A3E6D">
        <w:rPr>
          <w:rFonts w:ascii="宋体" w:hAnsi="宋体" w:cs="微软雅黑" w:hint="eastAsia"/>
          <w:kern w:val="0"/>
          <w:sz w:val="20"/>
          <w:szCs w:val="20"/>
        </w:rPr>
        <w:t>专家库专家</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吴亚平：国家发展和改革委员会宏观经济研究院投资研究所室主任、研究员、博导、</w:t>
      </w:r>
      <w:r w:rsidRPr="000A3E6D">
        <w:rPr>
          <w:rFonts w:ascii="宋体" w:hAnsi="宋体" w:cs="微软雅黑" w:hint="eastAsia"/>
          <w:kern w:val="0"/>
          <w:sz w:val="20"/>
          <w:szCs w:val="20"/>
        </w:rPr>
        <w:t>PPP</w:t>
      </w:r>
      <w:r w:rsidRPr="000A3E6D">
        <w:rPr>
          <w:rFonts w:ascii="宋体" w:hAnsi="宋体" w:cs="微软雅黑" w:hint="eastAsia"/>
          <w:kern w:val="0"/>
          <w:sz w:val="20"/>
          <w:szCs w:val="20"/>
        </w:rPr>
        <w:t>专家库专家</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周凯波：国家发展和改革委员会国际合作中心</w:t>
      </w:r>
      <w:r w:rsidRPr="000A3E6D">
        <w:rPr>
          <w:rFonts w:ascii="宋体" w:hAnsi="宋体" w:cs="微软雅黑" w:hint="eastAsia"/>
          <w:color w:val="000000"/>
          <w:kern w:val="0"/>
          <w:sz w:val="20"/>
          <w:szCs w:val="20"/>
        </w:rPr>
        <w:t>PPP</w:t>
      </w:r>
      <w:r w:rsidRPr="000A3E6D">
        <w:rPr>
          <w:rFonts w:ascii="宋体" w:hAnsi="宋体" w:cs="微软雅黑" w:hint="eastAsia"/>
          <w:color w:val="000000"/>
          <w:kern w:val="0"/>
          <w:sz w:val="20"/>
          <w:szCs w:val="20"/>
        </w:rPr>
        <w:t>项目促进办主任</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color w:val="000000"/>
          <w:kern w:val="0"/>
          <w:sz w:val="20"/>
          <w:szCs w:val="20"/>
        </w:rPr>
        <w:t>李</w:t>
      </w:r>
      <w:r w:rsidRPr="000A3E6D">
        <w:rPr>
          <w:rFonts w:ascii="宋体" w:hAnsi="宋体" w:cs="微软雅黑" w:hint="eastAsia"/>
          <w:color w:val="000000"/>
          <w:kern w:val="0"/>
          <w:sz w:val="20"/>
          <w:szCs w:val="20"/>
        </w:rPr>
        <w:t xml:space="preserve">  </w:t>
      </w:r>
      <w:r w:rsidRPr="000A3E6D">
        <w:rPr>
          <w:rFonts w:ascii="宋体" w:hAnsi="宋体" w:cs="微软雅黑"/>
          <w:color w:val="000000"/>
          <w:kern w:val="0"/>
          <w:sz w:val="20"/>
          <w:szCs w:val="20"/>
        </w:rPr>
        <w:t>扬：中国社会科学院原副院长</w:t>
      </w:r>
      <w:r w:rsidRPr="000A3E6D">
        <w:rPr>
          <w:rFonts w:ascii="宋体" w:hAnsi="宋体" w:cs="微软雅黑" w:hint="eastAsia"/>
          <w:color w:val="000000"/>
          <w:kern w:val="0"/>
          <w:sz w:val="20"/>
          <w:szCs w:val="20"/>
        </w:rPr>
        <w:t>、研究员、博导</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王国刚：中国社会科学院金融研究所所长、研究员、博导</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张</w:t>
      </w:r>
      <w:r w:rsidRPr="000A3E6D">
        <w:rPr>
          <w:rFonts w:ascii="宋体" w:hAnsi="宋体" w:cs="微软雅黑" w:hint="eastAsia"/>
          <w:color w:val="000000"/>
          <w:kern w:val="0"/>
          <w:sz w:val="20"/>
          <w:szCs w:val="20"/>
        </w:rPr>
        <w:t xml:space="preserve">  </w:t>
      </w:r>
      <w:r w:rsidRPr="000A3E6D">
        <w:rPr>
          <w:rFonts w:ascii="宋体" w:hAnsi="宋体" w:cs="微软雅黑" w:hint="eastAsia"/>
          <w:color w:val="000000"/>
          <w:kern w:val="0"/>
          <w:sz w:val="20"/>
          <w:szCs w:val="20"/>
        </w:rPr>
        <w:t>斌：中国社会科学院世界经济与政冶研究所全球宏观经济研究室主任、中国金融四十人论坛特邀成员、研究员、博导</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张</w:t>
      </w:r>
      <w:r w:rsidRPr="000A3E6D">
        <w:rPr>
          <w:rFonts w:ascii="宋体" w:hAnsi="宋体" w:cs="微软雅黑" w:hint="eastAsia"/>
          <w:color w:val="000000"/>
          <w:kern w:val="0"/>
          <w:sz w:val="20"/>
          <w:szCs w:val="20"/>
        </w:rPr>
        <w:t xml:space="preserve">  </w:t>
      </w:r>
      <w:r w:rsidRPr="000A3E6D">
        <w:rPr>
          <w:rFonts w:ascii="宋体" w:hAnsi="宋体" w:cs="微软雅黑" w:hint="eastAsia"/>
          <w:color w:val="000000"/>
          <w:kern w:val="0"/>
          <w:sz w:val="20"/>
          <w:szCs w:val="20"/>
        </w:rPr>
        <w:t>明：中国社会科学院世界经济与政冶研究所国际投资研究室主任，平安证券首席经济学家</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沈南鹏：红杉资本中国基金创始及执行合伙人，也是</w:t>
      </w:r>
      <w:hyperlink r:id="rId11" w:tgtFrame="_blank" w:history="1">
        <w:r w:rsidRPr="000A3E6D">
          <w:rPr>
            <w:rFonts w:ascii="宋体" w:hAnsi="宋体" w:cs="微软雅黑" w:hint="eastAsia"/>
            <w:color w:val="000000"/>
            <w:kern w:val="0"/>
            <w:sz w:val="20"/>
            <w:szCs w:val="20"/>
          </w:rPr>
          <w:t>携程旅行网</w:t>
        </w:r>
      </w:hyperlink>
      <w:r w:rsidRPr="000A3E6D">
        <w:rPr>
          <w:rFonts w:ascii="宋体" w:hAnsi="宋体" w:cs="微软雅黑" w:hint="eastAsia"/>
          <w:color w:val="000000"/>
          <w:kern w:val="0"/>
          <w:sz w:val="20"/>
          <w:szCs w:val="20"/>
        </w:rPr>
        <w:t>和</w:t>
      </w:r>
      <w:hyperlink r:id="rId12" w:tgtFrame="_blank" w:history="1">
        <w:r w:rsidRPr="000A3E6D">
          <w:rPr>
            <w:rFonts w:ascii="宋体" w:hAnsi="宋体" w:cs="微软雅黑" w:hint="eastAsia"/>
            <w:color w:val="000000"/>
            <w:kern w:val="0"/>
            <w:sz w:val="20"/>
            <w:szCs w:val="20"/>
          </w:rPr>
          <w:t>如家连锁酒店</w:t>
        </w:r>
      </w:hyperlink>
      <w:r w:rsidRPr="000A3E6D">
        <w:rPr>
          <w:rFonts w:ascii="宋体" w:hAnsi="宋体" w:cs="微软雅黑" w:hint="eastAsia"/>
          <w:color w:val="000000"/>
          <w:kern w:val="0"/>
          <w:sz w:val="20"/>
          <w:szCs w:val="20"/>
        </w:rPr>
        <w:t>的创始人</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高</w:t>
      </w:r>
      <w:r w:rsidRPr="000A3E6D">
        <w:rPr>
          <w:rFonts w:ascii="宋体" w:hAnsi="宋体" w:cs="微软雅黑" w:hint="eastAsia"/>
          <w:color w:val="000000"/>
          <w:kern w:val="0"/>
          <w:sz w:val="20"/>
          <w:szCs w:val="20"/>
        </w:rPr>
        <w:t xml:space="preserve">   </w:t>
      </w:r>
      <w:r w:rsidRPr="000A3E6D">
        <w:rPr>
          <w:rFonts w:ascii="宋体" w:hAnsi="宋体" w:cs="微软雅黑" w:hint="eastAsia"/>
          <w:color w:val="000000"/>
          <w:kern w:val="0"/>
          <w:sz w:val="20"/>
          <w:szCs w:val="20"/>
        </w:rPr>
        <w:t>忻：中联资产评估集团副总裁，管理学博士，高级经济师，中国证监会第九届发行审核委员会委员</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马建强：中国建筑设计咨询有限公司副总经理</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潘朝金：中美嘉伦总裁，著名咨询专家，中国人民大学企业改制研究所特聘研究员</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郑锦桥：嘉富诚国际资本有限公司董事长兼总裁，中国企业海外融资上市的投行专家</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方风雷：</w:t>
      </w:r>
      <w:r w:rsidRPr="000A3E6D">
        <w:rPr>
          <w:rFonts w:ascii="宋体" w:hAnsi="宋体" w:cs="微软雅黑" w:hint="eastAsia"/>
          <w:color w:val="000000"/>
          <w:kern w:val="0"/>
          <w:sz w:val="20"/>
          <w:szCs w:val="20"/>
        </w:rPr>
        <w:t> </w:t>
      </w:r>
      <w:r w:rsidRPr="000A3E6D">
        <w:rPr>
          <w:rFonts w:ascii="宋体" w:hAnsi="宋体" w:cs="微软雅黑" w:hint="eastAsia"/>
          <w:color w:val="000000"/>
          <w:kern w:val="0"/>
          <w:sz w:val="20"/>
          <w:szCs w:val="20"/>
        </w:rPr>
        <w:t>厚朴基金董事长、高盛高华证券董事长</w:t>
      </w:r>
    </w:p>
    <w:p w:rsidR="00F36132" w:rsidRPr="000A3E6D" w:rsidRDefault="0034720A">
      <w:pPr>
        <w:autoSpaceDN w:val="0"/>
        <w:spacing w:line="380" w:lineRule="exact"/>
        <w:ind w:left="800" w:hangingChars="400" w:hanging="800"/>
        <w:rPr>
          <w:rFonts w:ascii="宋体" w:hAnsi="宋体" w:cs="微软雅黑"/>
          <w:color w:val="000000"/>
          <w:kern w:val="0"/>
          <w:sz w:val="20"/>
          <w:szCs w:val="20"/>
        </w:rPr>
      </w:pPr>
      <w:r w:rsidRPr="000A3E6D">
        <w:rPr>
          <w:rFonts w:ascii="宋体" w:hAnsi="宋体" w:cs="微软雅黑" w:hint="eastAsia"/>
          <w:color w:val="000000"/>
          <w:kern w:val="0"/>
          <w:sz w:val="20"/>
          <w:szCs w:val="20"/>
        </w:rPr>
        <w:t>蔡志明：</w:t>
      </w:r>
      <w:r w:rsidRPr="000A3E6D">
        <w:rPr>
          <w:rFonts w:ascii="宋体" w:hAnsi="宋体" w:cs="微软雅黑" w:hint="eastAsia"/>
          <w:color w:val="000000"/>
          <w:kern w:val="0"/>
          <w:sz w:val="20"/>
          <w:szCs w:val="20"/>
        </w:rPr>
        <w:t>天星资本管理合伙人</w:t>
      </w:r>
    </w:p>
    <w:p w:rsidR="00F36132" w:rsidRPr="000A3E6D" w:rsidRDefault="00F36132">
      <w:pPr>
        <w:autoSpaceDN w:val="0"/>
        <w:spacing w:line="380" w:lineRule="exact"/>
        <w:rPr>
          <w:rFonts w:ascii="宋体" w:hAnsi="宋体" w:cs="微软雅黑"/>
          <w:color w:val="000000"/>
          <w:kern w:val="0"/>
          <w:sz w:val="20"/>
          <w:szCs w:val="20"/>
        </w:rPr>
      </w:pPr>
    </w:p>
    <w:p w:rsidR="00F36132" w:rsidRPr="000A3E6D" w:rsidRDefault="0034720A">
      <w:pPr>
        <w:pStyle w:val="3"/>
        <w:spacing w:line="360" w:lineRule="auto"/>
        <w:rPr>
          <w:rFonts w:hint="default"/>
          <w:color w:val="C00000"/>
        </w:rPr>
      </w:pPr>
      <w:r w:rsidRPr="000A3E6D">
        <w:rPr>
          <w:color w:val="C00000"/>
        </w:rPr>
        <w:t>【学习对象】</w:t>
      </w:r>
      <w:r w:rsidRPr="000A3E6D">
        <w:rPr>
          <w:color w:val="C00000"/>
        </w:rPr>
        <w:t xml:space="preserve"> </w:t>
      </w:r>
    </w:p>
    <w:p w:rsidR="00F36132" w:rsidRPr="000A3E6D" w:rsidRDefault="0034720A">
      <w:pPr>
        <w:numPr>
          <w:ilvl w:val="0"/>
          <w:numId w:val="1"/>
        </w:numPr>
        <w:spacing w:line="360" w:lineRule="exact"/>
        <w:ind w:rightChars="-200" w:right="-420"/>
        <w:jc w:val="left"/>
        <w:rPr>
          <w:rFonts w:ascii="宋体" w:hAnsi="宋体" w:cs="微软雅黑"/>
          <w:szCs w:val="21"/>
        </w:rPr>
      </w:pPr>
      <w:r w:rsidRPr="000A3E6D">
        <w:rPr>
          <w:rFonts w:ascii="宋体" w:hAnsi="宋体" w:cs="微软雅黑" w:hint="eastAsia"/>
          <w:szCs w:val="21"/>
        </w:rPr>
        <w:t>致力于实现企业资本价值的企业家；</w:t>
      </w:r>
    </w:p>
    <w:p w:rsidR="00F36132" w:rsidRPr="000A3E6D" w:rsidRDefault="0034720A">
      <w:pPr>
        <w:numPr>
          <w:ilvl w:val="0"/>
          <w:numId w:val="1"/>
        </w:numPr>
        <w:spacing w:line="360" w:lineRule="exact"/>
        <w:ind w:rightChars="-200" w:right="-420"/>
        <w:jc w:val="left"/>
        <w:rPr>
          <w:rFonts w:ascii="宋体" w:hAnsi="宋体" w:cs="微软雅黑"/>
          <w:szCs w:val="21"/>
        </w:rPr>
      </w:pPr>
      <w:r w:rsidRPr="000A3E6D">
        <w:rPr>
          <w:rFonts w:ascii="宋体" w:hAnsi="宋体" w:cs="微软雅黑" w:hint="eastAsia"/>
          <w:szCs w:val="21"/>
        </w:rPr>
        <w:t>有投融资与并购需求的企业董事长、总经理、资本运营负责人；</w:t>
      </w:r>
    </w:p>
    <w:p w:rsidR="00F36132" w:rsidRPr="000A3E6D" w:rsidRDefault="0034720A">
      <w:pPr>
        <w:numPr>
          <w:ilvl w:val="0"/>
          <w:numId w:val="1"/>
        </w:numPr>
        <w:spacing w:line="360" w:lineRule="exact"/>
        <w:ind w:rightChars="-200" w:right="-420"/>
        <w:jc w:val="left"/>
        <w:rPr>
          <w:rFonts w:ascii="宋体" w:hAnsi="宋体" w:cs="微软雅黑"/>
          <w:szCs w:val="21"/>
        </w:rPr>
      </w:pPr>
      <w:r w:rsidRPr="000A3E6D">
        <w:rPr>
          <w:rFonts w:ascii="宋体" w:hAnsi="宋体" w:cs="宋体" w:hint="eastAsia"/>
          <w:color w:val="000000"/>
          <w:kern w:val="0"/>
          <w:szCs w:val="21"/>
        </w:rPr>
        <w:t>券商、银行、投资公司和上市公司、跨国公司等大型企业高层管理人员；</w:t>
      </w:r>
    </w:p>
    <w:p w:rsidR="00F36132" w:rsidRPr="000A3E6D" w:rsidRDefault="0034720A">
      <w:pPr>
        <w:numPr>
          <w:ilvl w:val="0"/>
          <w:numId w:val="1"/>
        </w:numPr>
        <w:spacing w:line="360" w:lineRule="exact"/>
        <w:ind w:rightChars="-200" w:right="-420"/>
        <w:jc w:val="left"/>
        <w:rPr>
          <w:rFonts w:ascii="宋体" w:hAnsi="宋体" w:cs="宋体"/>
          <w:color w:val="000000"/>
          <w:kern w:val="0"/>
          <w:szCs w:val="21"/>
        </w:rPr>
      </w:pPr>
      <w:r w:rsidRPr="000A3E6D">
        <w:rPr>
          <w:rFonts w:ascii="宋体" w:hAnsi="宋体" w:cs="微软雅黑" w:hint="eastAsia"/>
          <w:szCs w:val="21"/>
        </w:rPr>
        <w:t>政府相关部门、相关行业及企业负责人、专业服务机构等。</w:t>
      </w:r>
    </w:p>
    <w:p w:rsidR="00F36132" w:rsidRPr="000A3E6D" w:rsidRDefault="00F36132">
      <w:pPr>
        <w:spacing w:line="360" w:lineRule="exact"/>
        <w:ind w:rightChars="-200" w:right="-420"/>
        <w:jc w:val="left"/>
        <w:rPr>
          <w:rFonts w:ascii="宋体" w:hAnsi="宋体" w:cs="微软雅黑"/>
          <w:szCs w:val="21"/>
        </w:rPr>
      </w:pPr>
    </w:p>
    <w:p w:rsidR="00F36132" w:rsidRPr="000A3E6D" w:rsidRDefault="0034720A">
      <w:pPr>
        <w:pStyle w:val="3"/>
        <w:spacing w:line="360" w:lineRule="auto"/>
        <w:rPr>
          <w:rFonts w:hint="default"/>
          <w:color w:val="C00000"/>
        </w:rPr>
      </w:pPr>
      <w:r w:rsidRPr="000A3E6D">
        <w:rPr>
          <w:color w:val="C00000"/>
        </w:rPr>
        <w:t>【学习费用】</w:t>
      </w:r>
    </w:p>
    <w:p w:rsidR="00F36132" w:rsidRPr="000A3E6D" w:rsidRDefault="0034720A">
      <w:pPr>
        <w:autoSpaceDN w:val="0"/>
        <w:spacing w:line="400" w:lineRule="exact"/>
        <w:rPr>
          <w:rFonts w:ascii="宋体" w:hAnsi="宋体"/>
          <w:szCs w:val="21"/>
        </w:rPr>
      </w:pPr>
      <w:r w:rsidRPr="000A3E6D">
        <w:rPr>
          <w:rFonts w:ascii="宋体" w:hAnsi="宋体" w:hint="eastAsia"/>
          <w:szCs w:val="21"/>
        </w:rPr>
        <w:t>学习费用：人民币</w:t>
      </w:r>
      <w:r w:rsidRPr="000A3E6D">
        <w:rPr>
          <w:rFonts w:ascii="宋体" w:hAnsi="宋体" w:hint="eastAsia"/>
          <w:szCs w:val="21"/>
        </w:rPr>
        <w:t>8</w:t>
      </w:r>
      <w:r w:rsidRPr="000A3E6D">
        <w:rPr>
          <w:rFonts w:ascii="宋体" w:hAnsi="宋体"/>
          <w:szCs w:val="21"/>
        </w:rPr>
        <w:t>8000</w:t>
      </w:r>
      <w:r w:rsidRPr="000A3E6D">
        <w:rPr>
          <w:rFonts w:ascii="宋体" w:hAnsi="宋体" w:hint="eastAsia"/>
          <w:szCs w:val="21"/>
        </w:rPr>
        <w:t>元</w:t>
      </w:r>
      <w:r w:rsidRPr="000A3E6D">
        <w:rPr>
          <w:rFonts w:ascii="宋体" w:hAnsi="宋体"/>
          <w:szCs w:val="21"/>
        </w:rPr>
        <w:t>/</w:t>
      </w:r>
      <w:r w:rsidRPr="000A3E6D">
        <w:rPr>
          <w:rFonts w:ascii="宋体" w:hAnsi="宋体" w:hint="eastAsia"/>
          <w:szCs w:val="21"/>
        </w:rPr>
        <w:t>人（含授课费、资料费、结业证书费等；交通、食宿费用自理）。</w:t>
      </w:r>
    </w:p>
    <w:p w:rsidR="00F36132" w:rsidRPr="000A3E6D" w:rsidRDefault="00F36132">
      <w:pPr>
        <w:autoSpaceDN w:val="0"/>
        <w:spacing w:line="400" w:lineRule="exact"/>
        <w:rPr>
          <w:rFonts w:ascii="宋体" w:hAnsi="宋体"/>
          <w:szCs w:val="21"/>
        </w:rPr>
      </w:pPr>
    </w:p>
    <w:p w:rsidR="00F36132" w:rsidRPr="000A3E6D" w:rsidRDefault="00F36132">
      <w:pPr>
        <w:autoSpaceDN w:val="0"/>
        <w:spacing w:line="400" w:lineRule="exact"/>
        <w:rPr>
          <w:rFonts w:ascii="宋体" w:hAnsi="宋体"/>
          <w:szCs w:val="21"/>
        </w:rPr>
      </w:pPr>
    </w:p>
    <w:p w:rsidR="00F36132" w:rsidRPr="000A3E6D" w:rsidRDefault="00F36132">
      <w:pPr>
        <w:autoSpaceDN w:val="0"/>
        <w:spacing w:line="400" w:lineRule="exact"/>
        <w:rPr>
          <w:rFonts w:ascii="宋体" w:hAnsi="宋体"/>
          <w:szCs w:val="21"/>
        </w:rPr>
      </w:pPr>
    </w:p>
    <w:p w:rsidR="00F36132" w:rsidRPr="000A3E6D" w:rsidRDefault="00F36132">
      <w:pPr>
        <w:autoSpaceDN w:val="0"/>
        <w:spacing w:line="400" w:lineRule="exact"/>
        <w:rPr>
          <w:rFonts w:ascii="宋体" w:hAnsi="宋体"/>
          <w:szCs w:val="21"/>
        </w:rPr>
      </w:pPr>
    </w:p>
    <w:p w:rsidR="00F36132" w:rsidRPr="000A3E6D" w:rsidRDefault="0034720A">
      <w:pPr>
        <w:pStyle w:val="3"/>
        <w:spacing w:line="360" w:lineRule="auto"/>
        <w:rPr>
          <w:rFonts w:hint="default"/>
          <w:color w:val="C00000"/>
        </w:rPr>
      </w:pPr>
      <w:r w:rsidRPr="000A3E6D">
        <w:rPr>
          <w:color w:val="C00000"/>
        </w:rPr>
        <w:t>【学习安排】</w:t>
      </w:r>
      <w:r w:rsidRPr="000A3E6D">
        <w:rPr>
          <w:color w:val="C00000"/>
        </w:rPr>
        <w:t xml:space="preserve">   </w:t>
      </w:r>
    </w:p>
    <w:p w:rsidR="00F36132" w:rsidRPr="000A3E6D" w:rsidRDefault="0034720A">
      <w:pPr>
        <w:autoSpaceDN w:val="0"/>
        <w:spacing w:line="400" w:lineRule="exact"/>
        <w:rPr>
          <w:rFonts w:ascii="宋体" w:hAnsi="宋体"/>
          <w:szCs w:val="21"/>
        </w:rPr>
      </w:pPr>
      <w:r w:rsidRPr="000A3E6D">
        <w:rPr>
          <w:rFonts w:ascii="宋体" w:hAnsi="宋体" w:hint="eastAsia"/>
          <w:szCs w:val="21"/>
        </w:rPr>
        <w:t>学</w:t>
      </w:r>
      <w:r w:rsidRPr="000A3E6D">
        <w:rPr>
          <w:rFonts w:ascii="宋体" w:hAnsi="宋体"/>
          <w:szCs w:val="21"/>
        </w:rPr>
        <w:t xml:space="preserve">    </w:t>
      </w:r>
      <w:r w:rsidRPr="000A3E6D">
        <w:rPr>
          <w:rFonts w:ascii="宋体" w:hAnsi="宋体" w:hint="eastAsia"/>
          <w:szCs w:val="21"/>
        </w:rPr>
        <w:t>制：学制一年，其中课程学习</w:t>
      </w:r>
      <w:r w:rsidRPr="000A3E6D">
        <w:rPr>
          <w:rFonts w:ascii="宋体" w:hAnsi="宋体" w:hint="eastAsia"/>
          <w:szCs w:val="21"/>
        </w:rPr>
        <w:t>10</w:t>
      </w:r>
      <w:r w:rsidRPr="000A3E6D">
        <w:rPr>
          <w:rFonts w:ascii="宋体" w:hAnsi="宋体" w:hint="eastAsia"/>
          <w:szCs w:val="21"/>
        </w:rPr>
        <w:t>次，实践考察</w:t>
      </w:r>
      <w:r w:rsidRPr="000A3E6D">
        <w:rPr>
          <w:rFonts w:ascii="宋体" w:hAnsi="宋体" w:hint="eastAsia"/>
          <w:szCs w:val="21"/>
        </w:rPr>
        <w:t>2</w:t>
      </w:r>
      <w:r w:rsidRPr="000A3E6D">
        <w:rPr>
          <w:rFonts w:ascii="宋体" w:hAnsi="宋体" w:hint="eastAsia"/>
          <w:szCs w:val="21"/>
        </w:rPr>
        <w:t>次；</w:t>
      </w:r>
    </w:p>
    <w:p w:rsidR="00F36132" w:rsidRPr="000A3E6D" w:rsidRDefault="0034720A">
      <w:pPr>
        <w:autoSpaceDN w:val="0"/>
        <w:spacing w:line="400" w:lineRule="exact"/>
        <w:rPr>
          <w:rFonts w:ascii="宋体" w:hAnsi="宋体"/>
          <w:szCs w:val="21"/>
        </w:rPr>
      </w:pPr>
      <w:r w:rsidRPr="000A3E6D">
        <w:rPr>
          <w:rFonts w:ascii="宋体" w:hAnsi="宋体" w:hint="eastAsia"/>
          <w:szCs w:val="21"/>
        </w:rPr>
        <w:t>学习时间：每月集中授课一次，每次</w:t>
      </w:r>
      <w:r w:rsidRPr="000A3E6D">
        <w:rPr>
          <w:rFonts w:ascii="宋体" w:hAnsi="宋体"/>
          <w:szCs w:val="21"/>
        </w:rPr>
        <w:t>2</w:t>
      </w:r>
      <w:r w:rsidRPr="000A3E6D">
        <w:rPr>
          <w:rFonts w:ascii="宋体" w:hAnsi="宋体" w:hint="eastAsia"/>
          <w:szCs w:val="21"/>
        </w:rPr>
        <w:t>天（周六、周日）；</w:t>
      </w:r>
    </w:p>
    <w:p w:rsidR="00F36132" w:rsidRPr="000A3E6D" w:rsidRDefault="0034720A">
      <w:pPr>
        <w:autoSpaceDN w:val="0"/>
        <w:spacing w:line="400" w:lineRule="exact"/>
        <w:rPr>
          <w:rFonts w:ascii="宋体" w:hAnsi="宋体"/>
          <w:szCs w:val="21"/>
        </w:rPr>
      </w:pPr>
      <w:r w:rsidRPr="000A3E6D">
        <w:rPr>
          <w:rFonts w:ascii="宋体" w:hAnsi="宋体" w:hint="eastAsia"/>
          <w:szCs w:val="21"/>
        </w:rPr>
        <w:t>学习地点：北京及学员企业所在地；</w:t>
      </w:r>
    </w:p>
    <w:p w:rsidR="00F36132" w:rsidRPr="000A3E6D" w:rsidRDefault="00F36132">
      <w:pPr>
        <w:autoSpaceDN w:val="0"/>
        <w:spacing w:line="400" w:lineRule="exact"/>
        <w:rPr>
          <w:rFonts w:ascii="宋体" w:hAnsi="宋体"/>
          <w:szCs w:val="21"/>
        </w:rPr>
      </w:pPr>
    </w:p>
    <w:p w:rsidR="00F36132" w:rsidRPr="000A3E6D" w:rsidRDefault="0034720A">
      <w:pPr>
        <w:pStyle w:val="3"/>
        <w:spacing w:line="360" w:lineRule="auto"/>
        <w:rPr>
          <w:rFonts w:hint="default"/>
          <w:color w:val="C00000"/>
        </w:rPr>
      </w:pPr>
      <w:r w:rsidRPr="000A3E6D">
        <w:rPr>
          <w:color w:val="C00000"/>
        </w:rPr>
        <w:t>【报名流程】</w:t>
      </w:r>
    </w:p>
    <w:p w:rsidR="00F36132" w:rsidRPr="000A3E6D" w:rsidRDefault="0034720A">
      <w:pPr>
        <w:autoSpaceDN w:val="0"/>
        <w:spacing w:line="400" w:lineRule="exact"/>
        <w:rPr>
          <w:rFonts w:ascii="宋体" w:hAnsi="宋体"/>
          <w:szCs w:val="21"/>
        </w:rPr>
      </w:pPr>
      <w:r w:rsidRPr="000A3E6D">
        <w:rPr>
          <w:rFonts w:ascii="宋体" w:hAnsi="宋体"/>
          <w:szCs w:val="21"/>
        </w:rPr>
        <w:t>1</w:t>
      </w:r>
      <w:r w:rsidRPr="000A3E6D">
        <w:rPr>
          <w:rFonts w:ascii="宋体" w:hAnsi="宋体" w:hint="eastAsia"/>
          <w:szCs w:val="21"/>
        </w:rPr>
        <w:t>、学员提交报名申请表、个人身份证复印件、小</w:t>
      </w:r>
      <w:r w:rsidRPr="000A3E6D">
        <w:rPr>
          <w:rFonts w:ascii="宋体" w:hAnsi="宋体"/>
          <w:szCs w:val="21"/>
        </w:rPr>
        <w:t>2</w:t>
      </w:r>
      <w:r w:rsidRPr="000A3E6D">
        <w:rPr>
          <w:rFonts w:ascii="宋体" w:hAnsi="宋体" w:hint="eastAsia"/>
          <w:szCs w:val="21"/>
        </w:rPr>
        <w:t>寸免冠近照</w:t>
      </w:r>
      <w:r w:rsidRPr="000A3E6D">
        <w:rPr>
          <w:rFonts w:ascii="宋体" w:hAnsi="宋体"/>
          <w:szCs w:val="21"/>
        </w:rPr>
        <w:t>4</w:t>
      </w:r>
      <w:r w:rsidRPr="000A3E6D">
        <w:rPr>
          <w:rFonts w:ascii="宋体" w:hAnsi="宋体" w:hint="eastAsia"/>
          <w:szCs w:val="21"/>
        </w:rPr>
        <w:t>张（电子版）、公司简介；</w:t>
      </w:r>
    </w:p>
    <w:p w:rsidR="00F36132" w:rsidRPr="000A3E6D" w:rsidRDefault="0034720A">
      <w:pPr>
        <w:autoSpaceDN w:val="0"/>
        <w:spacing w:line="400" w:lineRule="exact"/>
        <w:rPr>
          <w:rFonts w:ascii="宋体" w:hAnsi="宋体"/>
          <w:szCs w:val="21"/>
        </w:rPr>
      </w:pPr>
      <w:r w:rsidRPr="000A3E6D">
        <w:rPr>
          <w:rFonts w:ascii="宋体" w:hAnsi="宋体"/>
          <w:szCs w:val="21"/>
        </w:rPr>
        <w:t>2</w:t>
      </w:r>
      <w:r w:rsidRPr="000A3E6D">
        <w:rPr>
          <w:rFonts w:ascii="宋体" w:hAnsi="宋体" w:hint="eastAsia"/>
          <w:szCs w:val="21"/>
        </w:rPr>
        <w:t>、学院审核学员报名申请资料，择优录取、寄发录取通知书；</w:t>
      </w:r>
    </w:p>
    <w:p w:rsidR="00F36132" w:rsidRPr="000A3E6D" w:rsidRDefault="0034720A">
      <w:pPr>
        <w:autoSpaceDN w:val="0"/>
        <w:spacing w:line="400" w:lineRule="exact"/>
        <w:rPr>
          <w:rFonts w:ascii="宋体" w:hAnsi="宋体"/>
          <w:szCs w:val="21"/>
        </w:rPr>
      </w:pPr>
      <w:r w:rsidRPr="000A3E6D">
        <w:rPr>
          <w:rFonts w:ascii="宋体" w:hAnsi="宋体" w:hint="eastAsia"/>
          <w:szCs w:val="21"/>
        </w:rPr>
        <w:t>3</w:t>
      </w:r>
      <w:r w:rsidRPr="000A3E6D">
        <w:rPr>
          <w:rFonts w:ascii="宋体" w:hAnsi="宋体" w:hint="eastAsia"/>
          <w:szCs w:val="21"/>
        </w:rPr>
        <w:t>、学员收到录取通知书后按规定方式与时间交纳学习费用；</w:t>
      </w:r>
    </w:p>
    <w:p w:rsidR="00F36132" w:rsidRPr="000A3E6D" w:rsidRDefault="0034720A">
      <w:pPr>
        <w:autoSpaceDN w:val="0"/>
        <w:spacing w:line="400" w:lineRule="exact"/>
        <w:rPr>
          <w:rFonts w:ascii="宋体" w:hAnsi="宋体"/>
          <w:szCs w:val="21"/>
        </w:rPr>
      </w:pPr>
      <w:r w:rsidRPr="000A3E6D">
        <w:rPr>
          <w:rFonts w:ascii="宋体" w:hAnsi="宋体" w:hint="eastAsia"/>
          <w:szCs w:val="21"/>
        </w:rPr>
        <w:t>4</w:t>
      </w:r>
      <w:r w:rsidRPr="000A3E6D">
        <w:rPr>
          <w:rFonts w:ascii="宋体" w:hAnsi="宋体" w:hint="eastAsia"/>
          <w:szCs w:val="21"/>
        </w:rPr>
        <w:t>、学员在开学当日持交费凭证办理报名注册、领取相关资料，正式入学。</w:t>
      </w:r>
    </w:p>
    <w:p w:rsidR="00F36132" w:rsidRPr="000A3E6D" w:rsidRDefault="00F36132">
      <w:pPr>
        <w:autoSpaceDN w:val="0"/>
        <w:spacing w:line="400" w:lineRule="exact"/>
        <w:rPr>
          <w:rFonts w:ascii="宋体" w:hAnsi="宋体"/>
          <w:szCs w:val="21"/>
        </w:rPr>
      </w:pPr>
    </w:p>
    <w:p w:rsidR="00F36132" w:rsidRPr="000A3E6D" w:rsidRDefault="0034720A">
      <w:pPr>
        <w:pStyle w:val="3"/>
        <w:spacing w:line="360" w:lineRule="auto"/>
        <w:rPr>
          <w:rFonts w:hint="default"/>
          <w:color w:val="C00000"/>
        </w:rPr>
      </w:pPr>
      <w:r w:rsidRPr="000A3E6D">
        <w:rPr>
          <w:color w:val="C00000"/>
        </w:rPr>
        <w:t>【证书颁发】</w:t>
      </w:r>
    </w:p>
    <w:p w:rsidR="00F36132" w:rsidRPr="000A3E6D" w:rsidRDefault="0034720A">
      <w:pPr>
        <w:numPr>
          <w:ilvl w:val="0"/>
          <w:numId w:val="3"/>
        </w:numPr>
        <w:spacing w:line="400" w:lineRule="exact"/>
        <w:rPr>
          <w:rFonts w:ascii="宋体" w:hAnsi="宋体"/>
          <w:szCs w:val="21"/>
        </w:rPr>
      </w:pPr>
      <w:r w:rsidRPr="000A3E6D">
        <w:rPr>
          <w:rFonts w:ascii="宋体" w:hAnsi="宋体" w:hint="eastAsia"/>
          <w:szCs w:val="21"/>
        </w:rPr>
        <w:t>学员修完全部课程，颁发《中国社会科学院研究生院“一带一路”投资专题研修班结业证书》（钢印、红印、统一编号）。</w:t>
      </w:r>
    </w:p>
    <w:p w:rsidR="00F36132" w:rsidRPr="000A3E6D" w:rsidRDefault="00F36132">
      <w:pPr>
        <w:spacing w:line="400" w:lineRule="exact"/>
        <w:rPr>
          <w:rFonts w:ascii="宋体" w:hAnsi="宋体"/>
          <w:szCs w:val="21"/>
        </w:rPr>
      </w:pPr>
    </w:p>
    <w:p w:rsidR="00F36132" w:rsidRPr="000A3E6D" w:rsidRDefault="0034720A">
      <w:pPr>
        <w:pStyle w:val="3"/>
        <w:spacing w:line="360" w:lineRule="auto"/>
        <w:rPr>
          <w:rFonts w:hint="default"/>
          <w:color w:val="C00000"/>
        </w:rPr>
      </w:pPr>
      <w:r w:rsidRPr="000A3E6D">
        <w:rPr>
          <w:color w:val="C00000"/>
        </w:rPr>
        <w:t>【交款方式】</w:t>
      </w:r>
    </w:p>
    <w:p w:rsidR="00F36132" w:rsidRPr="000A3E6D" w:rsidRDefault="0034720A">
      <w:pPr>
        <w:autoSpaceDN w:val="0"/>
        <w:spacing w:line="400" w:lineRule="exact"/>
        <w:rPr>
          <w:rFonts w:ascii="宋体" w:hAnsi="宋体"/>
          <w:szCs w:val="21"/>
        </w:rPr>
      </w:pPr>
      <w:r w:rsidRPr="000A3E6D">
        <w:rPr>
          <w:rFonts w:ascii="宋体" w:hAnsi="宋体" w:hint="eastAsia"/>
          <w:szCs w:val="21"/>
        </w:rPr>
        <w:t>开户银行：中国工商银行房山支行良乡分理处</w:t>
      </w:r>
    </w:p>
    <w:p w:rsidR="00F36132" w:rsidRPr="000A3E6D" w:rsidRDefault="0034720A">
      <w:pPr>
        <w:autoSpaceDN w:val="0"/>
        <w:spacing w:line="400" w:lineRule="exact"/>
        <w:rPr>
          <w:rFonts w:ascii="宋体" w:hAnsi="宋体"/>
          <w:szCs w:val="21"/>
        </w:rPr>
      </w:pPr>
      <w:r w:rsidRPr="000A3E6D">
        <w:rPr>
          <w:rFonts w:ascii="宋体" w:hAnsi="宋体" w:hint="eastAsia"/>
          <w:szCs w:val="21"/>
        </w:rPr>
        <w:t>户</w:t>
      </w:r>
      <w:r w:rsidRPr="000A3E6D">
        <w:rPr>
          <w:rFonts w:ascii="宋体" w:hAnsi="宋体"/>
          <w:szCs w:val="21"/>
        </w:rPr>
        <w:t>  </w:t>
      </w:r>
      <w:r w:rsidRPr="000A3E6D">
        <w:rPr>
          <w:rFonts w:ascii="宋体" w:hAnsi="宋体" w:hint="eastAsia"/>
          <w:szCs w:val="21"/>
        </w:rPr>
        <w:t>名：中国社会科学院研究生院</w:t>
      </w:r>
    </w:p>
    <w:p w:rsidR="00F36132" w:rsidRPr="000A3E6D" w:rsidRDefault="0034720A">
      <w:pPr>
        <w:autoSpaceDN w:val="0"/>
        <w:spacing w:line="400" w:lineRule="exact"/>
        <w:rPr>
          <w:rFonts w:ascii="宋体" w:hAnsi="宋体"/>
          <w:szCs w:val="21"/>
        </w:rPr>
      </w:pPr>
      <w:r w:rsidRPr="000A3E6D">
        <w:rPr>
          <w:rFonts w:ascii="宋体" w:hAnsi="宋体" w:hint="eastAsia"/>
          <w:szCs w:val="21"/>
        </w:rPr>
        <w:t>账</w:t>
      </w:r>
      <w:r w:rsidRPr="000A3E6D">
        <w:rPr>
          <w:rFonts w:ascii="宋体" w:hAnsi="宋体"/>
          <w:szCs w:val="21"/>
        </w:rPr>
        <w:t>  </w:t>
      </w:r>
      <w:r w:rsidRPr="000A3E6D">
        <w:rPr>
          <w:rFonts w:ascii="宋体" w:hAnsi="宋体" w:hint="eastAsia"/>
          <w:szCs w:val="21"/>
        </w:rPr>
        <w:t>户：</w:t>
      </w:r>
      <w:r w:rsidRPr="000A3E6D">
        <w:rPr>
          <w:rFonts w:ascii="宋体" w:hAnsi="宋体"/>
          <w:szCs w:val="21"/>
        </w:rPr>
        <w:t>0200 0264 0920 0176 883</w:t>
      </w:r>
    </w:p>
    <w:p w:rsidR="00F36132" w:rsidRPr="000A3E6D" w:rsidRDefault="0034720A">
      <w:pPr>
        <w:autoSpaceDN w:val="0"/>
        <w:spacing w:line="400" w:lineRule="exact"/>
        <w:rPr>
          <w:rFonts w:ascii="宋体" w:hAnsi="宋体"/>
          <w:szCs w:val="21"/>
        </w:rPr>
      </w:pPr>
      <w:r w:rsidRPr="000A3E6D">
        <w:rPr>
          <w:rFonts w:ascii="宋体" w:hAnsi="宋体" w:hint="eastAsia"/>
          <w:szCs w:val="21"/>
        </w:rPr>
        <w:t>款项汇出后请将汇款凭证传真至</w:t>
      </w:r>
      <w:r w:rsidRPr="000A3E6D">
        <w:rPr>
          <w:rFonts w:ascii="宋体" w:hAnsi="宋体" w:hint="eastAsia"/>
          <w:szCs w:val="21"/>
        </w:rPr>
        <w:t>招生老师</w:t>
      </w:r>
      <w:r w:rsidRPr="000A3E6D">
        <w:rPr>
          <w:rFonts w:ascii="宋体" w:hAnsi="宋体" w:hint="eastAsia"/>
          <w:szCs w:val="21"/>
        </w:rPr>
        <w:t>，注明：姓名</w:t>
      </w:r>
      <w:r w:rsidRPr="000A3E6D">
        <w:rPr>
          <w:rFonts w:ascii="宋体" w:hAnsi="宋体"/>
          <w:szCs w:val="21"/>
        </w:rPr>
        <w:t>+</w:t>
      </w:r>
      <w:r w:rsidRPr="000A3E6D">
        <w:rPr>
          <w:rFonts w:ascii="宋体" w:hAnsi="宋体" w:hint="eastAsia"/>
          <w:szCs w:val="21"/>
        </w:rPr>
        <w:t>“</w:t>
      </w:r>
      <w:r w:rsidRPr="000A3E6D">
        <w:rPr>
          <w:rFonts w:ascii="宋体" w:hAnsi="宋体" w:hint="eastAsia"/>
          <w:b/>
          <w:color w:val="000000" w:themeColor="text1"/>
          <w:sz w:val="28"/>
        </w:rPr>
        <w:t>一带一路”投资专题研修班</w:t>
      </w:r>
      <w:r w:rsidRPr="000A3E6D">
        <w:rPr>
          <w:rFonts w:ascii="宋体" w:hAnsi="宋体" w:hint="eastAsia"/>
          <w:szCs w:val="21"/>
        </w:rPr>
        <w:t>培训费。</w:t>
      </w:r>
    </w:p>
    <w:p w:rsidR="00F36132" w:rsidRPr="000A3E6D" w:rsidRDefault="00F36132">
      <w:pPr>
        <w:autoSpaceDN w:val="0"/>
        <w:spacing w:line="400" w:lineRule="exact"/>
        <w:rPr>
          <w:rFonts w:ascii="宋体" w:hAnsi="宋体"/>
          <w:szCs w:val="21"/>
        </w:rPr>
      </w:pPr>
    </w:p>
    <w:p w:rsidR="00F36132" w:rsidRPr="000A3E6D" w:rsidRDefault="0034720A">
      <w:pPr>
        <w:pStyle w:val="3"/>
        <w:spacing w:line="360" w:lineRule="auto"/>
        <w:rPr>
          <w:rFonts w:hint="default"/>
          <w:color w:val="C00000"/>
        </w:rPr>
      </w:pPr>
      <w:r w:rsidRPr="000A3E6D">
        <w:rPr>
          <w:color w:val="C00000"/>
        </w:rPr>
        <w:t>【联系方式】</w:t>
      </w:r>
    </w:p>
    <w:p w:rsidR="00F36132" w:rsidRPr="000A3E6D" w:rsidRDefault="0034720A">
      <w:pPr>
        <w:autoSpaceDN w:val="0"/>
        <w:spacing w:line="500" w:lineRule="exact"/>
        <w:rPr>
          <w:rFonts w:ascii="宋体" w:hAnsi="宋体"/>
          <w:bCs/>
          <w:szCs w:val="21"/>
        </w:rPr>
      </w:pPr>
      <w:r w:rsidRPr="000A3E6D">
        <w:rPr>
          <w:rFonts w:ascii="宋体" w:hAnsi="宋体" w:hint="eastAsia"/>
          <w:bCs/>
          <w:szCs w:val="21"/>
        </w:rPr>
        <w:t>咨询电话：</w:t>
      </w:r>
      <w:r w:rsidRPr="000A3E6D">
        <w:rPr>
          <w:rFonts w:ascii="宋体" w:hAnsi="宋体" w:hint="eastAsia"/>
          <w:bCs/>
          <w:szCs w:val="21"/>
        </w:rPr>
        <w:t>010-</w:t>
      </w:r>
      <w:r w:rsidRPr="000A3E6D">
        <w:rPr>
          <w:rFonts w:ascii="宋体" w:hAnsi="宋体" w:hint="eastAsia"/>
          <w:bCs/>
          <w:szCs w:val="21"/>
        </w:rPr>
        <w:t>62719327  13121135903</w:t>
      </w:r>
      <w:r w:rsidRPr="000A3E6D">
        <w:rPr>
          <w:rFonts w:ascii="宋体" w:hAnsi="宋体" w:hint="eastAsia"/>
          <w:bCs/>
          <w:szCs w:val="21"/>
        </w:rPr>
        <w:t>杜</w:t>
      </w:r>
      <w:r w:rsidRPr="000A3E6D">
        <w:rPr>
          <w:rFonts w:ascii="宋体" w:hAnsi="宋体" w:hint="eastAsia"/>
          <w:bCs/>
          <w:szCs w:val="21"/>
        </w:rPr>
        <w:t>老师</w:t>
      </w:r>
    </w:p>
    <w:p w:rsidR="00F36132" w:rsidRPr="000A3E6D" w:rsidRDefault="0034720A">
      <w:pPr>
        <w:autoSpaceDN w:val="0"/>
        <w:spacing w:line="500" w:lineRule="exact"/>
        <w:rPr>
          <w:rFonts w:ascii="宋体" w:hAnsi="宋体"/>
          <w:bCs/>
          <w:szCs w:val="21"/>
        </w:rPr>
      </w:pPr>
      <w:r w:rsidRPr="000A3E6D">
        <w:rPr>
          <w:rFonts w:ascii="宋体" w:hAnsi="宋体" w:hint="eastAsia"/>
          <w:bCs/>
          <w:szCs w:val="21"/>
        </w:rPr>
        <w:t>办公地址：中国社科院研究生院继续教育学院（北京市朝阳区望京中环南路甲</w:t>
      </w:r>
      <w:r w:rsidRPr="000A3E6D">
        <w:rPr>
          <w:rFonts w:ascii="宋体" w:hAnsi="宋体" w:hint="eastAsia"/>
          <w:bCs/>
          <w:szCs w:val="21"/>
        </w:rPr>
        <w:t>1</w:t>
      </w:r>
      <w:r w:rsidRPr="000A3E6D">
        <w:rPr>
          <w:rFonts w:ascii="宋体" w:hAnsi="宋体" w:hint="eastAsia"/>
          <w:bCs/>
          <w:szCs w:val="21"/>
        </w:rPr>
        <w:t>号）</w:t>
      </w:r>
    </w:p>
    <w:p w:rsidR="00F36132" w:rsidRPr="000A3E6D" w:rsidRDefault="00F36132">
      <w:pPr>
        <w:autoSpaceDN w:val="0"/>
        <w:spacing w:line="500" w:lineRule="exact"/>
        <w:rPr>
          <w:rFonts w:ascii="宋体" w:hAnsi="宋体"/>
          <w:bCs/>
          <w:szCs w:val="21"/>
        </w:rPr>
      </w:pPr>
    </w:p>
    <w:p w:rsidR="00F36132" w:rsidRPr="000A3E6D" w:rsidRDefault="00F36132">
      <w:pPr>
        <w:autoSpaceDN w:val="0"/>
        <w:spacing w:line="500" w:lineRule="exact"/>
        <w:rPr>
          <w:rFonts w:ascii="宋体" w:hAnsi="宋体"/>
          <w:bCs/>
          <w:szCs w:val="21"/>
        </w:rPr>
      </w:pPr>
    </w:p>
    <w:p w:rsidR="00F36132" w:rsidRPr="000A3E6D" w:rsidRDefault="00F36132">
      <w:pPr>
        <w:autoSpaceDN w:val="0"/>
        <w:spacing w:line="500" w:lineRule="exact"/>
        <w:rPr>
          <w:rFonts w:ascii="宋体" w:hAnsi="宋体"/>
          <w:bCs/>
          <w:szCs w:val="21"/>
        </w:rPr>
      </w:pPr>
    </w:p>
    <w:p w:rsidR="00F36132" w:rsidRPr="000A3E6D" w:rsidRDefault="00F36132">
      <w:pPr>
        <w:autoSpaceDN w:val="0"/>
        <w:spacing w:line="500" w:lineRule="exact"/>
        <w:rPr>
          <w:rFonts w:ascii="宋体" w:hAnsi="宋体"/>
          <w:bCs/>
          <w:szCs w:val="21"/>
        </w:rPr>
      </w:pPr>
    </w:p>
    <w:p w:rsidR="00F36132" w:rsidRPr="000A3E6D" w:rsidRDefault="0034720A">
      <w:pPr>
        <w:pStyle w:val="2"/>
        <w:rPr>
          <w:rFonts w:ascii="宋体" w:eastAsia="宋体" w:hAnsi="宋体"/>
          <w:color w:val="FF0000"/>
        </w:rPr>
      </w:pPr>
      <w:r w:rsidRPr="000A3E6D">
        <w:rPr>
          <w:rFonts w:ascii="宋体" w:eastAsia="宋体" w:hAnsi="宋体" w:hint="eastAsia"/>
          <w:color w:val="FF0000"/>
        </w:rPr>
        <w:lastRenderedPageBreak/>
        <w:t>中国社会科学院研究生院“一带一路”投资专题研修班报名表</w:t>
      </w:r>
    </w:p>
    <w:p w:rsidR="00F36132" w:rsidRPr="000A3E6D" w:rsidRDefault="0034720A">
      <w:pPr>
        <w:widowControl/>
        <w:spacing w:line="500" w:lineRule="exact"/>
        <w:contextualSpacing/>
        <w:jc w:val="left"/>
        <w:outlineLvl w:val="4"/>
        <w:rPr>
          <w:rFonts w:ascii="宋体" w:hAnsi="宋体" w:cs="宋体"/>
          <w:b/>
          <w:kern w:val="0"/>
          <w:szCs w:val="21"/>
        </w:rPr>
      </w:pPr>
      <w:r w:rsidRPr="000A3E6D">
        <w:rPr>
          <w:rFonts w:ascii="宋体" w:hAnsi="宋体" w:cs="宋体" w:hint="eastAsia"/>
          <w:b/>
          <w:kern w:val="0"/>
          <w:szCs w:val="21"/>
        </w:rPr>
        <w:t>报名日期：</w:t>
      </w:r>
      <w:r w:rsidRPr="000A3E6D">
        <w:rPr>
          <w:rFonts w:ascii="宋体" w:hAnsi="宋体" w:cs="宋体" w:hint="eastAsia"/>
          <w:b/>
          <w:kern w:val="0"/>
          <w:szCs w:val="21"/>
        </w:rPr>
        <w:t xml:space="preserve">     </w:t>
      </w:r>
      <w:r w:rsidRPr="000A3E6D">
        <w:rPr>
          <w:rFonts w:ascii="宋体" w:hAnsi="宋体" w:cs="宋体" w:hint="eastAsia"/>
          <w:b/>
          <w:kern w:val="0"/>
          <w:szCs w:val="21"/>
        </w:rPr>
        <w:t>年</w:t>
      </w:r>
      <w:r w:rsidRPr="000A3E6D">
        <w:rPr>
          <w:rFonts w:ascii="宋体" w:hAnsi="宋体" w:cs="宋体" w:hint="eastAsia"/>
          <w:b/>
          <w:kern w:val="0"/>
          <w:szCs w:val="21"/>
        </w:rPr>
        <w:t xml:space="preserve">    </w:t>
      </w:r>
      <w:r w:rsidRPr="000A3E6D">
        <w:rPr>
          <w:rFonts w:ascii="宋体" w:hAnsi="宋体" w:cs="宋体" w:hint="eastAsia"/>
          <w:b/>
          <w:kern w:val="0"/>
          <w:szCs w:val="21"/>
        </w:rPr>
        <w:t>月</w:t>
      </w:r>
      <w:r w:rsidRPr="000A3E6D">
        <w:rPr>
          <w:rFonts w:ascii="宋体" w:hAnsi="宋体" w:cs="宋体" w:hint="eastAsia"/>
          <w:b/>
          <w:kern w:val="0"/>
          <w:szCs w:val="21"/>
        </w:rPr>
        <w:t xml:space="preserve">   </w:t>
      </w:r>
      <w:r w:rsidRPr="000A3E6D">
        <w:rPr>
          <w:rFonts w:ascii="宋体" w:hAnsi="宋体" w:cs="宋体" w:hint="eastAsia"/>
          <w:b/>
          <w:kern w:val="0"/>
          <w:szCs w:val="21"/>
        </w:rPr>
        <w:t>日</w:t>
      </w:r>
      <w:r w:rsidRPr="000A3E6D">
        <w:rPr>
          <w:rFonts w:ascii="宋体" w:hAnsi="宋体" w:cs="宋体" w:hint="eastAsia"/>
          <w:b/>
          <w:kern w:val="0"/>
          <w:szCs w:val="21"/>
        </w:rPr>
        <w:t xml:space="preserve">                                      </w:t>
      </w:r>
      <w:r w:rsidRPr="000A3E6D">
        <w:rPr>
          <w:rFonts w:ascii="宋体" w:hAnsi="宋体" w:cs="宋体" w:hint="eastAsia"/>
          <w:b/>
          <w:kern w:val="0"/>
          <w:szCs w:val="21"/>
        </w:rPr>
        <w:t>序</w:t>
      </w:r>
      <w:r w:rsidRPr="000A3E6D">
        <w:rPr>
          <w:rFonts w:ascii="宋体" w:hAnsi="宋体" w:cs="宋体" w:hint="eastAsia"/>
          <w:b/>
          <w:kern w:val="0"/>
          <w:szCs w:val="21"/>
        </w:rPr>
        <w:t xml:space="preserve"> </w:t>
      </w:r>
      <w:r w:rsidRPr="000A3E6D">
        <w:rPr>
          <w:rFonts w:ascii="宋体" w:hAnsi="宋体" w:cs="宋体" w:hint="eastAsia"/>
          <w:b/>
          <w:kern w:val="0"/>
          <w:szCs w:val="21"/>
        </w:rPr>
        <w:t>号：</w:t>
      </w:r>
    </w:p>
    <w:tbl>
      <w:tblPr>
        <w:tblStyle w:val="af"/>
        <w:tblW w:w="9400" w:type="dxa"/>
        <w:tblLayout w:type="fixed"/>
        <w:tblLook w:val="04A0"/>
      </w:tblPr>
      <w:tblGrid>
        <w:gridCol w:w="782"/>
        <w:gridCol w:w="1237"/>
        <w:gridCol w:w="1350"/>
        <w:gridCol w:w="1275"/>
        <w:gridCol w:w="1325"/>
        <w:gridCol w:w="1413"/>
        <w:gridCol w:w="2018"/>
      </w:tblGrid>
      <w:tr w:rsidR="00F36132" w:rsidRPr="000A3E6D">
        <w:tc>
          <w:tcPr>
            <w:tcW w:w="782" w:type="dxa"/>
            <w:vMerge w:val="restart"/>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学</w:t>
            </w:r>
          </w:p>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员</w:t>
            </w:r>
          </w:p>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信</w:t>
            </w:r>
          </w:p>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息</w:t>
            </w:r>
          </w:p>
        </w:tc>
        <w:tc>
          <w:tcPr>
            <w:tcW w:w="1237"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姓</w:t>
            </w:r>
            <w:r w:rsidRPr="000A3E6D">
              <w:rPr>
                <w:rFonts w:ascii="宋体" w:hAnsi="宋体" w:cs="宋体" w:hint="eastAsia"/>
                <w:kern w:val="0"/>
                <w:szCs w:val="21"/>
              </w:rPr>
              <w:t xml:space="preserve">    </w:t>
            </w:r>
            <w:r w:rsidRPr="000A3E6D">
              <w:rPr>
                <w:rFonts w:ascii="宋体" w:hAnsi="宋体" w:cs="宋体" w:hint="eastAsia"/>
                <w:kern w:val="0"/>
                <w:szCs w:val="21"/>
              </w:rPr>
              <w:t>名</w:t>
            </w:r>
          </w:p>
        </w:tc>
        <w:tc>
          <w:tcPr>
            <w:tcW w:w="1350"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75"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性</w:t>
            </w:r>
            <w:r w:rsidRPr="000A3E6D">
              <w:rPr>
                <w:rFonts w:ascii="宋体" w:hAnsi="宋体" w:cs="宋体" w:hint="eastAsia"/>
                <w:kern w:val="0"/>
                <w:szCs w:val="21"/>
              </w:rPr>
              <w:t xml:space="preserve">    </w:t>
            </w:r>
            <w:r w:rsidRPr="000A3E6D">
              <w:rPr>
                <w:rFonts w:ascii="宋体" w:hAnsi="宋体" w:cs="宋体" w:hint="eastAsia"/>
                <w:kern w:val="0"/>
                <w:szCs w:val="21"/>
              </w:rPr>
              <w:t>别</w:t>
            </w:r>
          </w:p>
        </w:tc>
        <w:tc>
          <w:tcPr>
            <w:tcW w:w="1325"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413"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出生年月</w:t>
            </w:r>
          </w:p>
        </w:tc>
        <w:tc>
          <w:tcPr>
            <w:tcW w:w="2018"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r>
      <w:tr w:rsidR="00F36132" w:rsidRPr="000A3E6D">
        <w:tc>
          <w:tcPr>
            <w:tcW w:w="782" w:type="dxa"/>
            <w:vMerge/>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37"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民</w:t>
            </w:r>
            <w:r w:rsidRPr="000A3E6D">
              <w:rPr>
                <w:rFonts w:ascii="宋体" w:hAnsi="宋体" w:cs="宋体" w:hint="eastAsia"/>
                <w:kern w:val="0"/>
                <w:szCs w:val="21"/>
              </w:rPr>
              <w:t xml:space="preserve">    </w:t>
            </w:r>
            <w:r w:rsidRPr="000A3E6D">
              <w:rPr>
                <w:rFonts w:ascii="宋体" w:hAnsi="宋体" w:cs="宋体" w:hint="eastAsia"/>
                <w:kern w:val="0"/>
                <w:szCs w:val="21"/>
              </w:rPr>
              <w:t>族</w:t>
            </w:r>
          </w:p>
        </w:tc>
        <w:tc>
          <w:tcPr>
            <w:tcW w:w="1350"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75"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籍</w:t>
            </w:r>
            <w:r w:rsidRPr="000A3E6D">
              <w:rPr>
                <w:rFonts w:ascii="宋体" w:hAnsi="宋体" w:cs="宋体" w:hint="eastAsia"/>
                <w:kern w:val="0"/>
                <w:szCs w:val="21"/>
              </w:rPr>
              <w:t xml:space="preserve">    </w:t>
            </w:r>
            <w:r w:rsidRPr="000A3E6D">
              <w:rPr>
                <w:rFonts w:ascii="宋体" w:hAnsi="宋体" w:cs="宋体" w:hint="eastAsia"/>
                <w:kern w:val="0"/>
                <w:szCs w:val="21"/>
              </w:rPr>
              <w:t>贯</w:t>
            </w:r>
          </w:p>
        </w:tc>
        <w:tc>
          <w:tcPr>
            <w:tcW w:w="1325"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413"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移动电话</w:t>
            </w:r>
          </w:p>
        </w:tc>
        <w:tc>
          <w:tcPr>
            <w:tcW w:w="2018"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r>
      <w:tr w:rsidR="00F36132" w:rsidRPr="000A3E6D">
        <w:tc>
          <w:tcPr>
            <w:tcW w:w="782" w:type="dxa"/>
            <w:vMerge/>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37"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职</w:t>
            </w:r>
            <w:r w:rsidRPr="000A3E6D">
              <w:rPr>
                <w:rFonts w:ascii="宋体" w:hAnsi="宋体" w:cs="宋体" w:hint="eastAsia"/>
                <w:kern w:val="0"/>
                <w:szCs w:val="21"/>
              </w:rPr>
              <w:t xml:space="preserve">    </w:t>
            </w:r>
            <w:r w:rsidRPr="000A3E6D">
              <w:rPr>
                <w:rFonts w:ascii="宋体" w:hAnsi="宋体" w:cs="宋体" w:hint="eastAsia"/>
                <w:kern w:val="0"/>
                <w:szCs w:val="21"/>
              </w:rPr>
              <w:t>务</w:t>
            </w:r>
          </w:p>
        </w:tc>
        <w:tc>
          <w:tcPr>
            <w:tcW w:w="1350"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75"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身份证号</w:t>
            </w:r>
          </w:p>
        </w:tc>
        <w:tc>
          <w:tcPr>
            <w:tcW w:w="4756" w:type="dxa"/>
            <w:gridSpan w:val="3"/>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r>
      <w:tr w:rsidR="00F36132" w:rsidRPr="000A3E6D">
        <w:tc>
          <w:tcPr>
            <w:tcW w:w="782" w:type="dxa"/>
            <w:vMerge/>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37"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单位名称</w:t>
            </w:r>
          </w:p>
        </w:tc>
        <w:tc>
          <w:tcPr>
            <w:tcW w:w="3950" w:type="dxa"/>
            <w:gridSpan w:val="3"/>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413"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微</w:t>
            </w:r>
            <w:r w:rsidRPr="000A3E6D">
              <w:rPr>
                <w:rFonts w:ascii="宋体" w:hAnsi="宋体" w:cs="宋体" w:hint="eastAsia"/>
                <w:kern w:val="0"/>
                <w:szCs w:val="21"/>
              </w:rPr>
              <w:t xml:space="preserve">   </w:t>
            </w:r>
            <w:r w:rsidRPr="000A3E6D">
              <w:rPr>
                <w:rFonts w:ascii="宋体" w:hAnsi="宋体" w:cs="宋体" w:hint="eastAsia"/>
                <w:kern w:val="0"/>
                <w:szCs w:val="21"/>
              </w:rPr>
              <w:t>信</w:t>
            </w:r>
          </w:p>
        </w:tc>
        <w:tc>
          <w:tcPr>
            <w:tcW w:w="2018"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r>
      <w:tr w:rsidR="00F36132" w:rsidRPr="000A3E6D">
        <w:tc>
          <w:tcPr>
            <w:tcW w:w="782" w:type="dxa"/>
            <w:vMerge/>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37"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通讯地址</w:t>
            </w:r>
          </w:p>
        </w:tc>
        <w:tc>
          <w:tcPr>
            <w:tcW w:w="3950" w:type="dxa"/>
            <w:gridSpan w:val="3"/>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413"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邮</w:t>
            </w:r>
            <w:r w:rsidRPr="000A3E6D">
              <w:rPr>
                <w:rFonts w:ascii="宋体" w:hAnsi="宋体" w:cs="宋体" w:hint="eastAsia"/>
                <w:kern w:val="0"/>
                <w:szCs w:val="21"/>
              </w:rPr>
              <w:t xml:space="preserve">   </w:t>
            </w:r>
            <w:r w:rsidRPr="000A3E6D">
              <w:rPr>
                <w:rFonts w:ascii="宋体" w:hAnsi="宋体" w:cs="宋体" w:hint="eastAsia"/>
                <w:kern w:val="0"/>
                <w:szCs w:val="21"/>
              </w:rPr>
              <w:t>编</w:t>
            </w:r>
          </w:p>
        </w:tc>
        <w:tc>
          <w:tcPr>
            <w:tcW w:w="2018"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r>
      <w:tr w:rsidR="00F36132" w:rsidRPr="000A3E6D">
        <w:tc>
          <w:tcPr>
            <w:tcW w:w="782" w:type="dxa"/>
            <w:vMerge/>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237"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联系电话</w:t>
            </w:r>
          </w:p>
        </w:tc>
        <w:tc>
          <w:tcPr>
            <w:tcW w:w="3950" w:type="dxa"/>
            <w:gridSpan w:val="3"/>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c>
          <w:tcPr>
            <w:tcW w:w="1413" w:type="dxa"/>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所属行业</w:t>
            </w:r>
          </w:p>
        </w:tc>
        <w:tc>
          <w:tcPr>
            <w:tcW w:w="2018" w:type="dxa"/>
            <w:vAlign w:val="center"/>
          </w:tcPr>
          <w:p w:rsidR="00F36132" w:rsidRPr="000A3E6D" w:rsidRDefault="00F36132">
            <w:pPr>
              <w:widowControl/>
              <w:spacing w:line="500" w:lineRule="exact"/>
              <w:contextualSpacing/>
              <w:jc w:val="center"/>
              <w:outlineLvl w:val="4"/>
              <w:rPr>
                <w:rFonts w:ascii="宋体" w:hAnsi="宋体" w:cs="宋体"/>
                <w:kern w:val="0"/>
                <w:szCs w:val="21"/>
              </w:rPr>
            </w:pPr>
          </w:p>
        </w:tc>
      </w:tr>
      <w:tr w:rsidR="00F36132" w:rsidRPr="000A3E6D">
        <w:tc>
          <w:tcPr>
            <w:tcW w:w="782" w:type="dxa"/>
            <w:vMerge/>
          </w:tcPr>
          <w:p w:rsidR="00F36132" w:rsidRPr="000A3E6D" w:rsidRDefault="00F36132">
            <w:pPr>
              <w:widowControl/>
              <w:spacing w:line="500" w:lineRule="exact"/>
              <w:contextualSpacing/>
              <w:jc w:val="left"/>
              <w:outlineLvl w:val="4"/>
              <w:rPr>
                <w:rFonts w:ascii="宋体" w:hAnsi="宋体" w:cs="宋体"/>
                <w:kern w:val="0"/>
                <w:szCs w:val="21"/>
              </w:rPr>
            </w:pPr>
          </w:p>
        </w:tc>
        <w:tc>
          <w:tcPr>
            <w:tcW w:w="1237" w:type="dxa"/>
            <w:vMerge w:val="restart"/>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单位性质</w:t>
            </w:r>
          </w:p>
        </w:tc>
        <w:tc>
          <w:tcPr>
            <w:tcW w:w="7381" w:type="dxa"/>
            <w:gridSpan w:val="5"/>
          </w:tcPr>
          <w:p w:rsidR="00F36132" w:rsidRPr="000A3E6D" w:rsidRDefault="0034720A">
            <w:pPr>
              <w:widowControl/>
              <w:spacing w:line="500" w:lineRule="exact"/>
              <w:contextualSpacing/>
              <w:jc w:val="left"/>
              <w:outlineLvl w:val="4"/>
              <w:rPr>
                <w:rFonts w:ascii="宋体" w:hAnsi="宋体" w:cs="微软雅黑"/>
                <w:kern w:val="0"/>
                <w:szCs w:val="21"/>
              </w:rPr>
            </w:pPr>
            <w:r w:rsidRPr="000A3E6D">
              <w:rPr>
                <w:rFonts w:ascii="宋体" w:hAnsi="宋体" w:cs="微软雅黑" w:hint="eastAsia"/>
                <w:szCs w:val="21"/>
              </w:rPr>
              <w:t>□国企及控股</w:t>
            </w:r>
            <w:r w:rsidRPr="000A3E6D">
              <w:rPr>
                <w:rFonts w:ascii="宋体" w:hAnsi="宋体" w:cs="微软雅黑" w:hint="eastAsia"/>
                <w:szCs w:val="21"/>
              </w:rPr>
              <w:t xml:space="preserve">   </w:t>
            </w:r>
            <w:r w:rsidRPr="000A3E6D">
              <w:rPr>
                <w:rFonts w:ascii="宋体" w:hAnsi="宋体" w:cs="微软雅黑" w:hint="eastAsia"/>
                <w:szCs w:val="21"/>
              </w:rPr>
              <w:t>□股份有限</w:t>
            </w:r>
            <w:r w:rsidRPr="000A3E6D">
              <w:rPr>
                <w:rFonts w:ascii="宋体" w:hAnsi="宋体" w:cs="微软雅黑" w:hint="eastAsia"/>
                <w:szCs w:val="21"/>
              </w:rPr>
              <w:t xml:space="preserve">   </w:t>
            </w:r>
            <w:r w:rsidRPr="000A3E6D">
              <w:rPr>
                <w:rFonts w:ascii="宋体" w:hAnsi="宋体" w:cs="微软雅黑" w:hint="eastAsia"/>
                <w:szCs w:val="21"/>
              </w:rPr>
              <w:t>□有限责任</w:t>
            </w:r>
            <w:r w:rsidRPr="000A3E6D">
              <w:rPr>
                <w:rFonts w:ascii="宋体" w:hAnsi="宋体" w:cs="微软雅黑" w:hint="eastAsia"/>
                <w:szCs w:val="21"/>
              </w:rPr>
              <w:t xml:space="preserve">   </w:t>
            </w:r>
            <w:r w:rsidRPr="000A3E6D">
              <w:rPr>
                <w:rFonts w:ascii="宋体" w:hAnsi="宋体" w:cs="微软雅黑" w:hint="eastAsia"/>
                <w:szCs w:val="21"/>
              </w:rPr>
              <w:t>□集体</w:t>
            </w:r>
            <w:r w:rsidRPr="000A3E6D">
              <w:rPr>
                <w:rFonts w:ascii="宋体" w:hAnsi="宋体" w:cs="微软雅黑" w:hint="eastAsia"/>
                <w:szCs w:val="21"/>
              </w:rPr>
              <w:t xml:space="preserve">   </w:t>
            </w:r>
            <w:r w:rsidRPr="000A3E6D">
              <w:rPr>
                <w:rFonts w:ascii="宋体" w:hAnsi="宋体" w:cs="微软雅黑" w:hint="eastAsia"/>
                <w:szCs w:val="21"/>
              </w:rPr>
              <w:t>□私营</w:t>
            </w:r>
          </w:p>
        </w:tc>
      </w:tr>
      <w:tr w:rsidR="00F36132" w:rsidRPr="000A3E6D">
        <w:tc>
          <w:tcPr>
            <w:tcW w:w="782" w:type="dxa"/>
            <w:vMerge/>
          </w:tcPr>
          <w:p w:rsidR="00F36132" w:rsidRPr="000A3E6D" w:rsidRDefault="00F36132">
            <w:pPr>
              <w:widowControl/>
              <w:spacing w:line="500" w:lineRule="exact"/>
              <w:contextualSpacing/>
              <w:jc w:val="left"/>
              <w:outlineLvl w:val="4"/>
              <w:rPr>
                <w:rFonts w:ascii="宋体" w:hAnsi="宋体" w:cs="宋体"/>
                <w:kern w:val="0"/>
                <w:szCs w:val="21"/>
              </w:rPr>
            </w:pPr>
          </w:p>
        </w:tc>
        <w:tc>
          <w:tcPr>
            <w:tcW w:w="1237" w:type="dxa"/>
            <w:vMerge/>
          </w:tcPr>
          <w:p w:rsidR="00F36132" w:rsidRPr="000A3E6D" w:rsidRDefault="00F36132">
            <w:pPr>
              <w:widowControl/>
              <w:spacing w:line="500" w:lineRule="exact"/>
              <w:contextualSpacing/>
              <w:jc w:val="left"/>
              <w:outlineLvl w:val="4"/>
              <w:rPr>
                <w:rFonts w:ascii="宋体" w:hAnsi="宋体" w:cs="宋体"/>
                <w:kern w:val="0"/>
                <w:szCs w:val="21"/>
              </w:rPr>
            </w:pPr>
          </w:p>
        </w:tc>
        <w:tc>
          <w:tcPr>
            <w:tcW w:w="7381" w:type="dxa"/>
            <w:gridSpan w:val="5"/>
          </w:tcPr>
          <w:p w:rsidR="00F36132" w:rsidRPr="000A3E6D" w:rsidRDefault="0034720A">
            <w:pPr>
              <w:widowControl/>
              <w:spacing w:line="500" w:lineRule="exact"/>
              <w:contextualSpacing/>
              <w:jc w:val="left"/>
              <w:outlineLvl w:val="4"/>
              <w:rPr>
                <w:rFonts w:ascii="宋体" w:hAnsi="宋体" w:cs="微软雅黑"/>
                <w:kern w:val="0"/>
                <w:szCs w:val="21"/>
              </w:rPr>
            </w:pPr>
            <w:r w:rsidRPr="000A3E6D">
              <w:rPr>
                <w:rFonts w:ascii="宋体" w:hAnsi="宋体" w:cs="微软雅黑" w:hint="eastAsia"/>
                <w:szCs w:val="21"/>
              </w:rPr>
              <w:t>□中外合资</w:t>
            </w:r>
            <w:r w:rsidRPr="000A3E6D">
              <w:rPr>
                <w:rFonts w:ascii="宋体" w:hAnsi="宋体" w:cs="微软雅黑" w:hint="eastAsia"/>
                <w:szCs w:val="21"/>
              </w:rPr>
              <w:t xml:space="preserve">  </w:t>
            </w:r>
            <w:r w:rsidRPr="000A3E6D">
              <w:rPr>
                <w:rFonts w:ascii="宋体" w:hAnsi="宋体" w:cs="微软雅黑" w:hint="eastAsia"/>
                <w:szCs w:val="21"/>
              </w:rPr>
              <w:t>□外商独资</w:t>
            </w:r>
            <w:r w:rsidRPr="000A3E6D">
              <w:rPr>
                <w:rFonts w:ascii="宋体" w:hAnsi="宋体" w:cs="微软雅黑" w:hint="eastAsia"/>
                <w:szCs w:val="21"/>
              </w:rPr>
              <w:t xml:space="preserve">   </w:t>
            </w:r>
            <w:r w:rsidRPr="000A3E6D">
              <w:rPr>
                <w:rFonts w:ascii="宋体" w:hAnsi="宋体" w:cs="微软雅黑" w:hint="eastAsia"/>
                <w:szCs w:val="21"/>
              </w:rPr>
              <w:t>□个体</w:t>
            </w:r>
            <w:r w:rsidRPr="000A3E6D">
              <w:rPr>
                <w:rFonts w:ascii="宋体" w:hAnsi="宋体" w:cs="微软雅黑" w:hint="eastAsia"/>
                <w:szCs w:val="21"/>
              </w:rPr>
              <w:t xml:space="preserve">   </w:t>
            </w:r>
            <w:r w:rsidRPr="000A3E6D">
              <w:rPr>
                <w:rFonts w:ascii="宋体" w:hAnsi="宋体" w:cs="微软雅黑" w:hint="eastAsia"/>
                <w:szCs w:val="21"/>
              </w:rPr>
              <w:t>□事业</w:t>
            </w:r>
            <w:r w:rsidRPr="000A3E6D">
              <w:rPr>
                <w:rFonts w:ascii="宋体" w:hAnsi="宋体" w:cs="微软雅黑" w:hint="eastAsia"/>
                <w:szCs w:val="21"/>
              </w:rPr>
              <w:t xml:space="preserve">  </w:t>
            </w:r>
            <w:r w:rsidRPr="000A3E6D">
              <w:rPr>
                <w:rFonts w:ascii="宋体" w:hAnsi="宋体" w:cs="微软雅黑" w:hint="eastAsia"/>
                <w:szCs w:val="21"/>
              </w:rPr>
              <w:t>□政府及非盈利机构</w:t>
            </w:r>
          </w:p>
        </w:tc>
      </w:tr>
      <w:tr w:rsidR="00F36132" w:rsidRPr="000A3E6D">
        <w:trPr>
          <w:trHeight w:val="1183"/>
        </w:trPr>
        <w:tc>
          <w:tcPr>
            <w:tcW w:w="2019" w:type="dxa"/>
            <w:gridSpan w:val="2"/>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工作经历</w:t>
            </w:r>
          </w:p>
        </w:tc>
        <w:tc>
          <w:tcPr>
            <w:tcW w:w="7381" w:type="dxa"/>
            <w:gridSpan w:val="5"/>
          </w:tcPr>
          <w:p w:rsidR="00F36132" w:rsidRPr="000A3E6D" w:rsidRDefault="00F36132">
            <w:pPr>
              <w:widowControl/>
              <w:spacing w:line="500" w:lineRule="exact"/>
              <w:contextualSpacing/>
              <w:jc w:val="left"/>
              <w:outlineLvl w:val="4"/>
              <w:rPr>
                <w:rFonts w:ascii="宋体" w:hAnsi="宋体"/>
                <w:szCs w:val="21"/>
              </w:rPr>
            </w:pPr>
          </w:p>
        </w:tc>
      </w:tr>
      <w:tr w:rsidR="00F36132" w:rsidRPr="000A3E6D">
        <w:tc>
          <w:tcPr>
            <w:tcW w:w="2019" w:type="dxa"/>
            <w:gridSpan w:val="2"/>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参加本班，您最希望收获什么？</w:t>
            </w:r>
          </w:p>
        </w:tc>
        <w:tc>
          <w:tcPr>
            <w:tcW w:w="7381" w:type="dxa"/>
            <w:gridSpan w:val="5"/>
          </w:tcPr>
          <w:p w:rsidR="00F36132" w:rsidRPr="000A3E6D" w:rsidRDefault="00F36132">
            <w:pPr>
              <w:widowControl/>
              <w:spacing w:line="500" w:lineRule="exact"/>
              <w:contextualSpacing/>
              <w:jc w:val="left"/>
              <w:outlineLvl w:val="4"/>
              <w:rPr>
                <w:rFonts w:ascii="宋体" w:hAnsi="宋体"/>
                <w:szCs w:val="21"/>
              </w:rPr>
            </w:pPr>
          </w:p>
        </w:tc>
      </w:tr>
      <w:tr w:rsidR="00F36132" w:rsidRPr="000A3E6D">
        <w:trPr>
          <w:trHeight w:val="777"/>
        </w:trPr>
        <w:tc>
          <w:tcPr>
            <w:tcW w:w="2019" w:type="dxa"/>
            <w:gridSpan w:val="2"/>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单位意见</w:t>
            </w:r>
          </w:p>
        </w:tc>
        <w:tc>
          <w:tcPr>
            <w:tcW w:w="7381" w:type="dxa"/>
            <w:gridSpan w:val="5"/>
          </w:tcPr>
          <w:p w:rsidR="00F36132" w:rsidRPr="000A3E6D" w:rsidRDefault="00F36132">
            <w:pPr>
              <w:widowControl/>
              <w:spacing w:line="500" w:lineRule="exact"/>
              <w:contextualSpacing/>
              <w:jc w:val="left"/>
              <w:outlineLvl w:val="4"/>
              <w:rPr>
                <w:rFonts w:ascii="宋体" w:hAnsi="宋体"/>
                <w:szCs w:val="21"/>
              </w:rPr>
            </w:pPr>
          </w:p>
          <w:p w:rsidR="00F36132" w:rsidRPr="000A3E6D" w:rsidRDefault="00F36132">
            <w:pPr>
              <w:widowControl/>
              <w:spacing w:line="500" w:lineRule="exact"/>
              <w:contextualSpacing/>
              <w:jc w:val="left"/>
              <w:outlineLvl w:val="4"/>
              <w:rPr>
                <w:rFonts w:ascii="宋体" w:hAnsi="宋体"/>
                <w:szCs w:val="21"/>
              </w:rPr>
            </w:pPr>
          </w:p>
          <w:p w:rsidR="00F36132" w:rsidRPr="000A3E6D" w:rsidRDefault="0034720A">
            <w:pPr>
              <w:widowControl/>
              <w:spacing w:line="500" w:lineRule="exact"/>
              <w:contextualSpacing/>
              <w:jc w:val="left"/>
              <w:outlineLvl w:val="4"/>
              <w:rPr>
                <w:rFonts w:ascii="宋体" w:hAnsi="宋体"/>
                <w:szCs w:val="21"/>
              </w:rPr>
            </w:pPr>
            <w:r w:rsidRPr="000A3E6D">
              <w:rPr>
                <w:rFonts w:ascii="宋体" w:hAnsi="宋体" w:hint="eastAsia"/>
                <w:szCs w:val="21"/>
              </w:rPr>
              <w:t xml:space="preserve">                                </w:t>
            </w:r>
            <w:r w:rsidRPr="000A3E6D">
              <w:rPr>
                <w:rFonts w:ascii="宋体" w:hAnsi="宋体"/>
                <w:szCs w:val="21"/>
              </w:rPr>
              <w:t xml:space="preserve">         </w:t>
            </w:r>
            <w:r w:rsidRPr="000A3E6D">
              <w:rPr>
                <w:rFonts w:ascii="宋体" w:hAnsi="宋体" w:hint="eastAsia"/>
                <w:szCs w:val="21"/>
              </w:rPr>
              <w:t xml:space="preserve"> </w:t>
            </w:r>
            <w:r w:rsidRPr="000A3E6D">
              <w:rPr>
                <w:rFonts w:ascii="宋体" w:hAnsi="宋体" w:cs="宋体" w:hint="eastAsia"/>
                <w:kern w:val="0"/>
                <w:szCs w:val="21"/>
              </w:rPr>
              <w:t>盖</w:t>
            </w:r>
            <w:r w:rsidRPr="000A3E6D">
              <w:rPr>
                <w:rFonts w:ascii="宋体" w:hAnsi="宋体" w:cs="宋体" w:hint="eastAsia"/>
                <w:kern w:val="0"/>
                <w:szCs w:val="21"/>
              </w:rPr>
              <w:t xml:space="preserve"> </w:t>
            </w:r>
            <w:r w:rsidRPr="000A3E6D">
              <w:rPr>
                <w:rFonts w:ascii="宋体" w:hAnsi="宋体" w:cs="宋体" w:hint="eastAsia"/>
                <w:kern w:val="0"/>
                <w:szCs w:val="21"/>
              </w:rPr>
              <w:t>章：</w:t>
            </w:r>
          </w:p>
        </w:tc>
      </w:tr>
      <w:tr w:rsidR="00F36132" w:rsidRPr="000A3E6D">
        <w:trPr>
          <w:trHeight w:val="980"/>
        </w:trPr>
        <w:tc>
          <w:tcPr>
            <w:tcW w:w="2019" w:type="dxa"/>
            <w:gridSpan w:val="2"/>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联系方式</w:t>
            </w:r>
          </w:p>
        </w:tc>
        <w:tc>
          <w:tcPr>
            <w:tcW w:w="7381" w:type="dxa"/>
            <w:gridSpan w:val="5"/>
          </w:tcPr>
          <w:p w:rsidR="00F36132" w:rsidRPr="000A3E6D" w:rsidRDefault="0034720A">
            <w:pPr>
              <w:widowControl/>
              <w:spacing w:line="500" w:lineRule="exact"/>
              <w:contextualSpacing/>
              <w:jc w:val="left"/>
              <w:outlineLvl w:val="4"/>
              <w:rPr>
                <w:rFonts w:ascii="宋体" w:hAnsi="宋体" w:cs="微软雅黑"/>
                <w:szCs w:val="21"/>
              </w:rPr>
            </w:pPr>
            <w:r w:rsidRPr="000A3E6D">
              <w:rPr>
                <w:rFonts w:ascii="宋体" w:hAnsi="宋体" w:cs="微软雅黑" w:hint="eastAsia"/>
                <w:szCs w:val="21"/>
              </w:rPr>
              <w:t>联系人：</w:t>
            </w:r>
            <w:r w:rsidRPr="000A3E6D">
              <w:rPr>
                <w:rFonts w:ascii="宋体" w:hAnsi="宋体" w:cs="微软雅黑" w:hint="eastAsia"/>
                <w:szCs w:val="21"/>
              </w:rPr>
              <w:t xml:space="preserve">             </w:t>
            </w:r>
            <w:r w:rsidRPr="000A3E6D">
              <w:rPr>
                <w:rFonts w:ascii="宋体" w:hAnsi="宋体" w:cs="微软雅黑" w:hint="eastAsia"/>
                <w:szCs w:val="21"/>
              </w:rPr>
              <w:t>电</w:t>
            </w:r>
            <w:r w:rsidRPr="000A3E6D">
              <w:rPr>
                <w:rFonts w:ascii="宋体" w:hAnsi="宋体" w:cs="微软雅黑" w:hint="eastAsia"/>
                <w:szCs w:val="21"/>
              </w:rPr>
              <w:t xml:space="preserve">  </w:t>
            </w:r>
            <w:r w:rsidRPr="000A3E6D">
              <w:rPr>
                <w:rFonts w:ascii="宋体" w:hAnsi="宋体" w:cs="微软雅黑" w:hint="eastAsia"/>
                <w:szCs w:val="21"/>
              </w:rPr>
              <w:t>话：</w:t>
            </w:r>
          </w:p>
          <w:p w:rsidR="00F36132" w:rsidRPr="000A3E6D" w:rsidRDefault="0034720A">
            <w:pPr>
              <w:widowControl/>
              <w:spacing w:line="500" w:lineRule="exact"/>
              <w:contextualSpacing/>
              <w:jc w:val="left"/>
              <w:outlineLvl w:val="4"/>
              <w:rPr>
                <w:rFonts w:ascii="宋体" w:hAnsi="宋体" w:cs="微软雅黑"/>
                <w:szCs w:val="21"/>
              </w:rPr>
            </w:pPr>
            <w:r w:rsidRPr="000A3E6D">
              <w:rPr>
                <w:rFonts w:ascii="宋体" w:hAnsi="宋体" w:cs="微软雅黑" w:hint="eastAsia"/>
                <w:szCs w:val="21"/>
              </w:rPr>
              <w:t>邮</w:t>
            </w:r>
            <w:r w:rsidRPr="000A3E6D">
              <w:rPr>
                <w:rFonts w:ascii="宋体" w:hAnsi="宋体" w:cs="微软雅黑" w:hint="eastAsia"/>
                <w:szCs w:val="21"/>
              </w:rPr>
              <w:t xml:space="preserve">  </w:t>
            </w:r>
            <w:r w:rsidRPr="000A3E6D">
              <w:rPr>
                <w:rFonts w:ascii="宋体" w:hAnsi="宋体" w:cs="微软雅黑" w:hint="eastAsia"/>
                <w:szCs w:val="21"/>
              </w:rPr>
              <w:t>箱：</w:t>
            </w:r>
          </w:p>
        </w:tc>
      </w:tr>
      <w:tr w:rsidR="00F36132" w:rsidRPr="000A3E6D">
        <w:trPr>
          <w:trHeight w:val="990"/>
        </w:trPr>
        <w:tc>
          <w:tcPr>
            <w:tcW w:w="2019" w:type="dxa"/>
            <w:gridSpan w:val="2"/>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汇款信息</w:t>
            </w:r>
          </w:p>
        </w:tc>
        <w:tc>
          <w:tcPr>
            <w:tcW w:w="7381" w:type="dxa"/>
            <w:gridSpan w:val="5"/>
          </w:tcPr>
          <w:p w:rsidR="00F36132" w:rsidRPr="000A3E6D" w:rsidRDefault="0034720A">
            <w:pPr>
              <w:widowControl/>
              <w:spacing w:line="500" w:lineRule="exact"/>
              <w:contextualSpacing/>
              <w:jc w:val="left"/>
              <w:outlineLvl w:val="4"/>
              <w:rPr>
                <w:rFonts w:ascii="宋体" w:hAnsi="宋体" w:cs="微软雅黑"/>
                <w:szCs w:val="21"/>
              </w:rPr>
            </w:pPr>
            <w:r w:rsidRPr="000A3E6D">
              <w:rPr>
                <w:rFonts w:ascii="宋体" w:hAnsi="宋体" w:cs="微软雅黑" w:hint="eastAsia"/>
                <w:szCs w:val="21"/>
              </w:rPr>
              <w:t>开户行：中国工商银行房山支行良乡分理处</w:t>
            </w:r>
            <w:r w:rsidRPr="000A3E6D">
              <w:rPr>
                <w:rFonts w:ascii="宋体" w:hAnsi="宋体" w:cs="微软雅黑" w:hint="eastAsia"/>
                <w:szCs w:val="21"/>
              </w:rPr>
              <w:t xml:space="preserve">   </w:t>
            </w:r>
          </w:p>
          <w:p w:rsidR="00F36132" w:rsidRPr="000A3E6D" w:rsidRDefault="0034720A">
            <w:pPr>
              <w:widowControl/>
              <w:spacing w:line="500" w:lineRule="exact"/>
              <w:contextualSpacing/>
              <w:jc w:val="left"/>
              <w:outlineLvl w:val="4"/>
              <w:rPr>
                <w:rFonts w:ascii="宋体" w:hAnsi="宋体" w:cs="微软雅黑"/>
                <w:szCs w:val="21"/>
              </w:rPr>
            </w:pPr>
            <w:r w:rsidRPr="000A3E6D">
              <w:rPr>
                <w:rFonts w:ascii="宋体" w:hAnsi="宋体" w:cs="微软雅黑" w:hint="eastAsia"/>
                <w:szCs w:val="21"/>
              </w:rPr>
              <w:t>户</w:t>
            </w:r>
            <w:r w:rsidRPr="000A3E6D">
              <w:rPr>
                <w:rFonts w:ascii="宋体" w:hAnsi="宋体" w:cs="微软雅黑" w:hint="eastAsia"/>
                <w:szCs w:val="21"/>
              </w:rPr>
              <w:t xml:space="preserve">  </w:t>
            </w:r>
            <w:r w:rsidRPr="000A3E6D">
              <w:rPr>
                <w:rFonts w:ascii="宋体" w:hAnsi="宋体" w:cs="微软雅黑" w:hint="eastAsia"/>
                <w:szCs w:val="21"/>
              </w:rPr>
              <w:t>名：中国社会科学院研究生院</w:t>
            </w:r>
          </w:p>
          <w:p w:rsidR="00F36132" w:rsidRPr="000A3E6D" w:rsidRDefault="0034720A">
            <w:pPr>
              <w:autoSpaceDN w:val="0"/>
              <w:spacing w:line="400" w:lineRule="exact"/>
              <w:rPr>
                <w:rFonts w:ascii="宋体" w:hAnsi="宋体" w:cs="微软雅黑"/>
                <w:szCs w:val="21"/>
              </w:rPr>
            </w:pPr>
            <w:r w:rsidRPr="000A3E6D">
              <w:rPr>
                <w:rFonts w:ascii="宋体" w:hAnsi="宋体" w:cs="微软雅黑" w:hint="eastAsia"/>
                <w:szCs w:val="21"/>
              </w:rPr>
              <w:t>账</w:t>
            </w:r>
            <w:r w:rsidRPr="000A3E6D">
              <w:rPr>
                <w:rFonts w:ascii="宋体" w:hAnsi="宋体" w:cs="微软雅黑" w:hint="eastAsia"/>
                <w:szCs w:val="21"/>
              </w:rPr>
              <w:t xml:space="preserve">  </w:t>
            </w:r>
            <w:r w:rsidRPr="000A3E6D">
              <w:rPr>
                <w:rFonts w:ascii="宋体" w:hAnsi="宋体" w:cs="微软雅黑" w:hint="eastAsia"/>
                <w:szCs w:val="21"/>
              </w:rPr>
              <w:t>号：</w:t>
            </w:r>
            <w:r w:rsidRPr="000A3E6D">
              <w:rPr>
                <w:rFonts w:ascii="宋体" w:hAnsi="宋体" w:cs="微软雅黑" w:hint="eastAsia"/>
                <w:szCs w:val="21"/>
              </w:rPr>
              <w:t>0200 0264 0920 0176 883</w:t>
            </w:r>
          </w:p>
          <w:p w:rsidR="00F36132" w:rsidRPr="000A3E6D" w:rsidRDefault="0034720A">
            <w:pPr>
              <w:autoSpaceDN w:val="0"/>
              <w:spacing w:line="400" w:lineRule="exact"/>
              <w:rPr>
                <w:rFonts w:ascii="宋体" w:hAnsi="宋体" w:cs="微软雅黑"/>
                <w:szCs w:val="21"/>
              </w:rPr>
            </w:pPr>
            <w:r w:rsidRPr="000A3E6D">
              <w:rPr>
                <w:rFonts w:ascii="宋体" w:hAnsi="宋体" w:cs="微软雅黑" w:hint="eastAsia"/>
                <w:szCs w:val="21"/>
              </w:rPr>
              <w:t>备</w:t>
            </w:r>
            <w:r w:rsidRPr="000A3E6D">
              <w:rPr>
                <w:rFonts w:ascii="宋体" w:hAnsi="宋体" w:cs="微软雅黑" w:hint="eastAsia"/>
                <w:szCs w:val="21"/>
              </w:rPr>
              <w:t xml:space="preserve">  </w:t>
            </w:r>
            <w:r w:rsidRPr="000A3E6D">
              <w:rPr>
                <w:rFonts w:ascii="宋体" w:hAnsi="宋体" w:cs="微软雅黑" w:hint="eastAsia"/>
                <w:szCs w:val="21"/>
              </w:rPr>
              <w:t>注：姓名</w:t>
            </w:r>
            <w:r w:rsidRPr="000A3E6D">
              <w:rPr>
                <w:rFonts w:ascii="宋体" w:hAnsi="宋体" w:cs="微软雅黑" w:hint="eastAsia"/>
                <w:szCs w:val="21"/>
              </w:rPr>
              <w:t>+</w:t>
            </w:r>
            <w:r w:rsidRPr="000A3E6D">
              <w:rPr>
                <w:rFonts w:ascii="宋体" w:hAnsi="宋体" w:cs="微软雅黑" w:hint="eastAsia"/>
                <w:szCs w:val="21"/>
              </w:rPr>
              <w:t>“一带一路”投资专题研修班培训费。</w:t>
            </w:r>
          </w:p>
        </w:tc>
      </w:tr>
      <w:tr w:rsidR="00F36132" w:rsidRPr="000A3E6D">
        <w:tc>
          <w:tcPr>
            <w:tcW w:w="2019" w:type="dxa"/>
            <w:gridSpan w:val="2"/>
            <w:vAlign w:val="center"/>
          </w:tcPr>
          <w:p w:rsidR="00F36132" w:rsidRPr="000A3E6D" w:rsidRDefault="0034720A">
            <w:pPr>
              <w:widowControl/>
              <w:spacing w:line="500" w:lineRule="exact"/>
              <w:contextualSpacing/>
              <w:jc w:val="center"/>
              <w:outlineLvl w:val="4"/>
              <w:rPr>
                <w:rFonts w:ascii="宋体" w:hAnsi="宋体" w:cs="宋体"/>
                <w:kern w:val="0"/>
                <w:szCs w:val="21"/>
              </w:rPr>
            </w:pPr>
            <w:r w:rsidRPr="000A3E6D">
              <w:rPr>
                <w:rFonts w:ascii="宋体" w:hAnsi="宋体" w:cs="宋体" w:hint="eastAsia"/>
                <w:kern w:val="0"/>
                <w:szCs w:val="21"/>
              </w:rPr>
              <w:t>申请资料</w:t>
            </w:r>
          </w:p>
        </w:tc>
        <w:tc>
          <w:tcPr>
            <w:tcW w:w="7381" w:type="dxa"/>
            <w:gridSpan w:val="5"/>
          </w:tcPr>
          <w:p w:rsidR="00F36132" w:rsidRPr="000A3E6D" w:rsidRDefault="0034720A">
            <w:pPr>
              <w:widowControl/>
              <w:spacing w:line="500" w:lineRule="exact"/>
              <w:contextualSpacing/>
              <w:jc w:val="left"/>
              <w:outlineLvl w:val="4"/>
              <w:rPr>
                <w:rFonts w:ascii="宋体" w:hAnsi="宋体"/>
                <w:szCs w:val="21"/>
              </w:rPr>
            </w:pPr>
            <w:r w:rsidRPr="000A3E6D">
              <w:rPr>
                <w:rFonts w:ascii="宋体" w:hAnsi="宋体" w:hint="eastAsia"/>
                <w:szCs w:val="21"/>
              </w:rPr>
              <w:t>请提交报名申请表、身份证复印件、学历学位证书复印件、小</w:t>
            </w:r>
            <w:r w:rsidRPr="000A3E6D">
              <w:rPr>
                <w:rFonts w:ascii="宋体" w:hAnsi="宋体"/>
                <w:szCs w:val="21"/>
              </w:rPr>
              <w:t>2</w:t>
            </w:r>
            <w:r w:rsidRPr="000A3E6D">
              <w:rPr>
                <w:rFonts w:ascii="宋体" w:hAnsi="宋体" w:hint="eastAsia"/>
                <w:szCs w:val="21"/>
              </w:rPr>
              <w:t>寸免冠证件照</w:t>
            </w:r>
            <w:r w:rsidRPr="000A3E6D">
              <w:rPr>
                <w:rFonts w:ascii="宋体" w:hAnsi="宋体" w:cs="宋体" w:hint="eastAsia"/>
                <w:color w:val="333333"/>
                <w:kern w:val="0"/>
                <w:szCs w:val="21"/>
              </w:rPr>
              <w:t>（</w:t>
            </w:r>
            <w:r w:rsidRPr="000A3E6D">
              <w:rPr>
                <w:rFonts w:ascii="宋体" w:hAnsi="宋体" w:cs="宋体" w:hint="eastAsia"/>
                <w:b/>
                <w:bCs/>
                <w:color w:val="333333"/>
                <w:kern w:val="0"/>
                <w:szCs w:val="21"/>
              </w:rPr>
              <w:t>电子版</w:t>
            </w:r>
            <w:r w:rsidRPr="000A3E6D">
              <w:rPr>
                <w:rFonts w:ascii="宋体" w:hAnsi="宋体" w:cs="宋体" w:hint="eastAsia"/>
                <w:color w:val="333333"/>
                <w:kern w:val="0"/>
                <w:szCs w:val="21"/>
              </w:rPr>
              <w:t>）、公司简介</w:t>
            </w:r>
            <w:r w:rsidRPr="000A3E6D">
              <w:rPr>
                <w:rFonts w:ascii="宋体" w:hAnsi="宋体" w:hint="eastAsia"/>
                <w:szCs w:val="21"/>
              </w:rPr>
              <w:t>发送至教学管理部邮箱：</w:t>
            </w:r>
            <w:r w:rsidRPr="000A3E6D">
              <w:rPr>
                <w:rFonts w:ascii="宋体" w:hAnsi="宋体" w:hint="eastAsia"/>
                <w:bCs/>
                <w:szCs w:val="21"/>
              </w:rPr>
              <w:t>13121135903@qq.com</w:t>
            </w:r>
            <w:bookmarkStart w:id="0" w:name="_GoBack"/>
            <w:bookmarkEnd w:id="0"/>
            <w:r w:rsidRPr="000A3E6D">
              <w:rPr>
                <w:rFonts w:ascii="宋体" w:hAnsi="宋体" w:hint="eastAsia"/>
                <w:szCs w:val="21"/>
              </w:rPr>
              <w:t>，待收到录取通知书后，根据要求办理相关手续。</w:t>
            </w:r>
          </w:p>
        </w:tc>
      </w:tr>
    </w:tbl>
    <w:p w:rsidR="00F36132" w:rsidRPr="000A3E6D" w:rsidRDefault="0034720A">
      <w:pPr>
        <w:widowControl/>
        <w:tabs>
          <w:tab w:val="left" w:pos="5724"/>
        </w:tabs>
        <w:spacing w:line="500" w:lineRule="exact"/>
        <w:contextualSpacing/>
        <w:jc w:val="left"/>
        <w:outlineLvl w:val="4"/>
        <w:rPr>
          <w:rFonts w:ascii="宋体" w:hAnsi="宋体" w:cs="宋体"/>
          <w:b/>
          <w:bCs/>
          <w:kern w:val="0"/>
          <w:szCs w:val="21"/>
        </w:rPr>
      </w:pPr>
      <w:r w:rsidRPr="000A3E6D">
        <w:rPr>
          <w:rFonts w:ascii="宋体" w:hAnsi="宋体" w:cs="宋体" w:hint="eastAsia"/>
          <w:b/>
          <w:bCs/>
          <w:kern w:val="0"/>
          <w:szCs w:val="21"/>
        </w:rPr>
        <w:t>注：此表复印有效</w:t>
      </w:r>
      <w:r w:rsidRPr="000A3E6D">
        <w:rPr>
          <w:rFonts w:ascii="宋体" w:hAnsi="宋体" w:cs="宋体" w:hint="eastAsia"/>
          <w:b/>
          <w:bCs/>
          <w:kern w:val="0"/>
          <w:szCs w:val="21"/>
        </w:rPr>
        <w:tab/>
        <w:t xml:space="preserve">   </w:t>
      </w:r>
      <w:r w:rsidRPr="000A3E6D">
        <w:rPr>
          <w:rFonts w:ascii="宋体" w:hAnsi="宋体" w:cs="宋体" w:hint="eastAsia"/>
          <w:b/>
          <w:bCs/>
          <w:kern w:val="0"/>
          <w:szCs w:val="21"/>
        </w:rPr>
        <w:t>学员签字：</w:t>
      </w:r>
    </w:p>
    <w:sectPr w:rsidR="00F36132" w:rsidRPr="000A3E6D" w:rsidSect="00F36132">
      <w:headerReference w:type="default" r:id="rId13"/>
      <w:footerReference w:type="default" r:id="rId14"/>
      <w:pgSz w:w="11906" w:h="16838"/>
      <w:pgMar w:top="1361" w:right="1361" w:bottom="1191"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0A" w:rsidRDefault="0034720A" w:rsidP="00F36132">
      <w:r>
        <w:separator/>
      </w:r>
    </w:p>
  </w:endnote>
  <w:endnote w:type="continuationSeparator" w:id="0">
    <w:p w:rsidR="0034720A" w:rsidRDefault="0034720A" w:rsidP="00F36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 SC">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Gotham-Medium">
    <w:altName w:val="Segoe Print"/>
    <w:charset w:val="00"/>
    <w:family w:val="auto"/>
    <w:pitch w:val="default"/>
    <w:sig w:usb0="00000000" w:usb1="00000000" w:usb2="00000000" w:usb3="00000000" w:csb0="00000000" w:csb1="00000000"/>
  </w:font>
  <w:font w:name="Gotham-Book">
    <w:altName w:val="Segoe Print"/>
    <w:charset w:val="00"/>
    <w:family w:val="auto"/>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32" w:rsidRDefault="00F36132">
    <w:pPr>
      <w:pStyle w:val="a6"/>
    </w:pPr>
    <w:r>
      <w:pict>
        <v:shapetype id="_x0000_t202" coordsize="21600,21600" o:spt="202" path="m,l,21600r21600,l21600,xe">
          <v:stroke joinstyle="miter"/>
          <v:path gradientshapeok="t" o:connecttype="rect"/>
        </v:shapetype>
        <v:shape id="文本框1" o:spid="_x0000_s1026" type="#_x0000_t202" style="position:absolute;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ZhorsBAABh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yzydIcSGgh4ChaXxDYw5crJHMmbSo0aXv0SHkZ/m&#10;fLrOVo2JyZy0Xq3XNbkk+WaFcKqn9IAxvVXgWBZajrS8MlNxfB/TJXQOydU83BtryS4a69nQ8lc3&#10;q5uScPUQuPU5QJVTmGAypUvrWUrjbpz47KA7Ec2BzqHlnu6VM/vO07Tz5cwCzsJuFg4Bzb6njpel&#10;egyvD4l6Ky3nChdYopoV2mMhPd1cPpTf9RL19Gd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XVZhorsBAABhAwAADgAAAAAAAAABACAAAAAeAQAAZHJzL2Uyb0RvYy54bWxQSwUGAAAAAAYA&#10;BgBZAQAASwUAAAAA&#10;" filled="f" stroked="f">
          <v:textbox style="mso-fit-shape-to-text:t" inset="0,0,0,0">
            <w:txbxContent>
              <w:p w:rsidR="00F36132" w:rsidRDefault="00F36132">
                <w:pPr>
                  <w:snapToGrid w:val="0"/>
                  <w:rPr>
                    <w:sz w:val="18"/>
                  </w:rPr>
                </w:pPr>
                <w:r>
                  <w:fldChar w:fldCharType="begin"/>
                </w:r>
                <w:r w:rsidR="0034720A">
                  <w:instrText xml:space="preserve"> PAGE  \* MERGEFORMAT </w:instrText>
                </w:r>
                <w:r>
                  <w:fldChar w:fldCharType="separate"/>
                </w:r>
                <w:r w:rsidR="000A3E6D">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0A" w:rsidRDefault="0034720A" w:rsidP="00F36132">
      <w:r>
        <w:separator/>
      </w:r>
    </w:p>
  </w:footnote>
  <w:footnote w:type="continuationSeparator" w:id="0">
    <w:p w:rsidR="0034720A" w:rsidRDefault="0034720A" w:rsidP="00F36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32" w:rsidRDefault="0034720A">
    <w:pPr>
      <w:pStyle w:val="a7"/>
      <w:ind w:right="482"/>
      <w:jc w:val="right"/>
    </w:pPr>
    <w:r>
      <w:rPr>
        <w:noProof/>
      </w:rPr>
      <w:drawing>
        <wp:inline distT="0" distB="0" distL="114300" distR="114300">
          <wp:extent cx="228600" cy="228600"/>
          <wp:effectExtent l="0" t="0" r="0" b="0"/>
          <wp:docPr id="2"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研究生院校徽--无边"/>
                  <pic:cNvPicPr>
                    <a:picLocks noChangeAspect="1"/>
                  </pic:cNvPicPr>
                </pic:nvPicPr>
                <pic:blipFill>
                  <a:blip r:embed="rId1"/>
                  <a:stretch>
                    <a:fillRect/>
                  </a:stretch>
                </pic:blipFill>
                <pic:spPr>
                  <a:xfrm>
                    <a:off x="0" y="0"/>
                    <a:ext cx="228600" cy="228600"/>
                  </a:xfrm>
                  <a:prstGeom prst="rect">
                    <a:avLst/>
                  </a:prstGeom>
                  <a:noFill/>
                  <a:ln w="9525">
                    <a:noFill/>
                  </a:ln>
                </pic:spPr>
              </pic:pic>
            </a:graphicData>
          </a:graphic>
        </wp:inline>
      </w:drawing>
    </w:r>
    <w:r>
      <w:rPr>
        <w:rFonts w:eastAsia="华文行楷" w:hint="eastAsia"/>
        <w:sz w:val="21"/>
      </w:rPr>
      <w:t>中国社会科学院研究生院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C8A"/>
    <w:multiLevelType w:val="multilevel"/>
    <w:tmpl w:val="0CB23C8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B2C2DDC"/>
    <w:multiLevelType w:val="multilevel"/>
    <w:tmpl w:val="1B2C2D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61CCA6E"/>
    <w:multiLevelType w:val="singleLevel"/>
    <w:tmpl w:val="561CCA6E"/>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007B4F01"/>
    <w:rsid w:val="000000E8"/>
    <w:rsid w:val="00002AE2"/>
    <w:rsid w:val="00002AF2"/>
    <w:rsid w:val="00002FD9"/>
    <w:rsid w:val="000036A5"/>
    <w:rsid w:val="00004B88"/>
    <w:rsid w:val="00017DAE"/>
    <w:rsid w:val="00025310"/>
    <w:rsid w:val="00032C71"/>
    <w:rsid w:val="0003368D"/>
    <w:rsid w:val="00033C44"/>
    <w:rsid w:val="000352B9"/>
    <w:rsid w:val="0003583D"/>
    <w:rsid w:val="00044E5D"/>
    <w:rsid w:val="0004680C"/>
    <w:rsid w:val="00050D90"/>
    <w:rsid w:val="00053B6C"/>
    <w:rsid w:val="00054830"/>
    <w:rsid w:val="00054F16"/>
    <w:rsid w:val="000560FA"/>
    <w:rsid w:val="00074E9F"/>
    <w:rsid w:val="00076FC9"/>
    <w:rsid w:val="00080592"/>
    <w:rsid w:val="0008072D"/>
    <w:rsid w:val="000847B0"/>
    <w:rsid w:val="00092465"/>
    <w:rsid w:val="000975E7"/>
    <w:rsid w:val="000A3E6D"/>
    <w:rsid w:val="000A4B24"/>
    <w:rsid w:val="000A53DB"/>
    <w:rsid w:val="000A672A"/>
    <w:rsid w:val="000B26AA"/>
    <w:rsid w:val="000B32CC"/>
    <w:rsid w:val="000B3754"/>
    <w:rsid w:val="000B7195"/>
    <w:rsid w:val="000C2925"/>
    <w:rsid w:val="000D09E3"/>
    <w:rsid w:val="000D16CB"/>
    <w:rsid w:val="000E1A09"/>
    <w:rsid w:val="000E65D9"/>
    <w:rsid w:val="000F1340"/>
    <w:rsid w:val="00110F09"/>
    <w:rsid w:val="00114A42"/>
    <w:rsid w:val="00116722"/>
    <w:rsid w:val="0012119C"/>
    <w:rsid w:val="00123041"/>
    <w:rsid w:val="001258D5"/>
    <w:rsid w:val="001424CE"/>
    <w:rsid w:val="00143524"/>
    <w:rsid w:val="00154BB2"/>
    <w:rsid w:val="00162FB7"/>
    <w:rsid w:val="0016670B"/>
    <w:rsid w:val="00166874"/>
    <w:rsid w:val="00171C9C"/>
    <w:rsid w:val="00173656"/>
    <w:rsid w:val="00173F88"/>
    <w:rsid w:val="00176B2F"/>
    <w:rsid w:val="001771E3"/>
    <w:rsid w:val="00180731"/>
    <w:rsid w:val="00186CFC"/>
    <w:rsid w:val="00190552"/>
    <w:rsid w:val="001914B5"/>
    <w:rsid w:val="00193AE9"/>
    <w:rsid w:val="0019574E"/>
    <w:rsid w:val="001A591E"/>
    <w:rsid w:val="001B69B3"/>
    <w:rsid w:val="001C59FA"/>
    <w:rsid w:val="001C63CB"/>
    <w:rsid w:val="001D30C7"/>
    <w:rsid w:val="001E2971"/>
    <w:rsid w:val="001E3A81"/>
    <w:rsid w:val="001E470E"/>
    <w:rsid w:val="001F1421"/>
    <w:rsid w:val="001F1654"/>
    <w:rsid w:val="001F4471"/>
    <w:rsid w:val="001F5032"/>
    <w:rsid w:val="001F7E6F"/>
    <w:rsid w:val="00202288"/>
    <w:rsid w:val="0022638C"/>
    <w:rsid w:val="0022645F"/>
    <w:rsid w:val="002265BB"/>
    <w:rsid w:val="00232407"/>
    <w:rsid w:val="00244E1B"/>
    <w:rsid w:val="00250B50"/>
    <w:rsid w:val="00254D9B"/>
    <w:rsid w:val="002559E0"/>
    <w:rsid w:val="00255A54"/>
    <w:rsid w:val="00263787"/>
    <w:rsid w:val="0026422E"/>
    <w:rsid w:val="00264D43"/>
    <w:rsid w:val="00270A97"/>
    <w:rsid w:val="002741CF"/>
    <w:rsid w:val="0027584A"/>
    <w:rsid w:val="00277673"/>
    <w:rsid w:val="002850AA"/>
    <w:rsid w:val="00290289"/>
    <w:rsid w:val="00290F1C"/>
    <w:rsid w:val="0029300C"/>
    <w:rsid w:val="002953CA"/>
    <w:rsid w:val="002A3F0E"/>
    <w:rsid w:val="002B3F99"/>
    <w:rsid w:val="002C29E6"/>
    <w:rsid w:val="002C354C"/>
    <w:rsid w:val="002C5594"/>
    <w:rsid w:val="002D209C"/>
    <w:rsid w:val="002D26A4"/>
    <w:rsid w:val="002D69DD"/>
    <w:rsid w:val="002E0F72"/>
    <w:rsid w:val="002E3CDE"/>
    <w:rsid w:val="002F2A54"/>
    <w:rsid w:val="002F2C8C"/>
    <w:rsid w:val="00300CE9"/>
    <w:rsid w:val="00303A7E"/>
    <w:rsid w:val="00311BC0"/>
    <w:rsid w:val="003122D3"/>
    <w:rsid w:val="00320110"/>
    <w:rsid w:val="003228E3"/>
    <w:rsid w:val="00323A13"/>
    <w:rsid w:val="00325C76"/>
    <w:rsid w:val="00325D4A"/>
    <w:rsid w:val="00330E5D"/>
    <w:rsid w:val="00333AC7"/>
    <w:rsid w:val="003364F8"/>
    <w:rsid w:val="00342430"/>
    <w:rsid w:val="003426F3"/>
    <w:rsid w:val="003434EE"/>
    <w:rsid w:val="00345FE1"/>
    <w:rsid w:val="003461F6"/>
    <w:rsid w:val="0034720A"/>
    <w:rsid w:val="0035083D"/>
    <w:rsid w:val="00355023"/>
    <w:rsid w:val="00364087"/>
    <w:rsid w:val="0036634B"/>
    <w:rsid w:val="003742D5"/>
    <w:rsid w:val="00381A86"/>
    <w:rsid w:val="00384664"/>
    <w:rsid w:val="003A3ED8"/>
    <w:rsid w:val="003B2BA0"/>
    <w:rsid w:val="003B2FF3"/>
    <w:rsid w:val="003B4C56"/>
    <w:rsid w:val="003C00B1"/>
    <w:rsid w:val="003C2AFB"/>
    <w:rsid w:val="003C4941"/>
    <w:rsid w:val="003C70A7"/>
    <w:rsid w:val="003D0B29"/>
    <w:rsid w:val="003D21B8"/>
    <w:rsid w:val="003D5948"/>
    <w:rsid w:val="003D776C"/>
    <w:rsid w:val="003D7B13"/>
    <w:rsid w:val="003E2334"/>
    <w:rsid w:val="003E2AC9"/>
    <w:rsid w:val="003F2E54"/>
    <w:rsid w:val="004024F1"/>
    <w:rsid w:val="00404929"/>
    <w:rsid w:val="00404C66"/>
    <w:rsid w:val="00406DD6"/>
    <w:rsid w:val="00412515"/>
    <w:rsid w:val="00412B7A"/>
    <w:rsid w:val="00412CD0"/>
    <w:rsid w:val="00414414"/>
    <w:rsid w:val="00414607"/>
    <w:rsid w:val="004146E8"/>
    <w:rsid w:val="004179B4"/>
    <w:rsid w:val="0043169B"/>
    <w:rsid w:val="00437352"/>
    <w:rsid w:val="004400B2"/>
    <w:rsid w:val="00440B31"/>
    <w:rsid w:val="004425E5"/>
    <w:rsid w:val="00453689"/>
    <w:rsid w:val="00455402"/>
    <w:rsid w:val="004561C5"/>
    <w:rsid w:val="0045798F"/>
    <w:rsid w:val="004605F6"/>
    <w:rsid w:val="00462EA9"/>
    <w:rsid w:val="00465616"/>
    <w:rsid w:val="0047085B"/>
    <w:rsid w:val="00472AD1"/>
    <w:rsid w:val="0047703D"/>
    <w:rsid w:val="004772FD"/>
    <w:rsid w:val="00481EA7"/>
    <w:rsid w:val="00483382"/>
    <w:rsid w:val="00483BA7"/>
    <w:rsid w:val="004852DA"/>
    <w:rsid w:val="00485F2C"/>
    <w:rsid w:val="00486727"/>
    <w:rsid w:val="00494122"/>
    <w:rsid w:val="004952D0"/>
    <w:rsid w:val="0049783C"/>
    <w:rsid w:val="004A2B3F"/>
    <w:rsid w:val="004A334A"/>
    <w:rsid w:val="004A45C6"/>
    <w:rsid w:val="004A6ECA"/>
    <w:rsid w:val="004A74B8"/>
    <w:rsid w:val="004B0EDB"/>
    <w:rsid w:val="004B1073"/>
    <w:rsid w:val="004B25EB"/>
    <w:rsid w:val="004B5EE0"/>
    <w:rsid w:val="004C020A"/>
    <w:rsid w:val="004C659E"/>
    <w:rsid w:val="004D05CE"/>
    <w:rsid w:val="004D11FD"/>
    <w:rsid w:val="004D2173"/>
    <w:rsid w:val="004D245E"/>
    <w:rsid w:val="004D3282"/>
    <w:rsid w:val="004D7E59"/>
    <w:rsid w:val="004E21CC"/>
    <w:rsid w:val="004E6DF6"/>
    <w:rsid w:val="004F13BB"/>
    <w:rsid w:val="004F3B5B"/>
    <w:rsid w:val="004F42A2"/>
    <w:rsid w:val="00511C1C"/>
    <w:rsid w:val="00513F32"/>
    <w:rsid w:val="00516D89"/>
    <w:rsid w:val="00525C4B"/>
    <w:rsid w:val="005264DB"/>
    <w:rsid w:val="00530538"/>
    <w:rsid w:val="005314D2"/>
    <w:rsid w:val="005409D9"/>
    <w:rsid w:val="00540AAC"/>
    <w:rsid w:val="0054205E"/>
    <w:rsid w:val="00544426"/>
    <w:rsid w:val="00550B0B"/>
    <w:rsid w:val="00550FB9"/>
    <w:rsid w:val="005607B3"/>
    <w:rsid w:val="00563C6E"/>
    <w:rsid w:val="00565BB7"/>
    <w:rsid w:val="0057506B"/>
    <w:rsid w:val="005838A7"/>
    <w:rsid w:val="005879DA"/>
    <w:rsid w:val="00596F00"/>
    <w:rsid w:val="0059737C"/>
    <w:rsid w:val="0059754A"/>
    <w:rsid w:val="005A09CE"/>
    <w:rsid w:val="005A6729"/>
    <w:rsid w:val="005B0A33"/>
    <w:rsid w:val="005B1791"/>
    <w:rsid w:val="005B5324"/>
    <w:rsid w:val="005C5D19"/>
    <w:rsid w:val="005D396F"/>
    <w:rsid w:val="005D5917"/>
    <w:rsid w:val="005D6B08"/>
    <w:rsid w:val="005D7A96"/>
    <w:rsid w:val="005E2C0A"/>
    <w:rsid w:val="005E56FC"/>
    <w:rsid w:val="005E58FA"/>
    <w:rsid w:val="005F0B12"/>
    <w:rsid w:val="005F2776"/>
    <w:rsid w:val="005F7C71"/>
    <w:rsid w:val="00602173"/>
    <w:rsid w:val="0060333D"/>
    <w:rsid w:val="00604301"/>
    <w:rsid w:val="00615E60"/>
    <w:rsid w:val="00621125"/>
    <w:rsid w:val="00621ECE"/>
    <w:rsid w:val="0062748F"/>
    <w:rsid w:val="00627C52"/>
    <w:rsid w:val="00631E9B"/>
    <w:rsid w:val="0063423F"/>
    <w:rsid w:val="00635BC1"/>
    <w:rsid w:val="006468CF"/>
    <w:rsid w:val="00651773"/>
    <w:rsid w:val="00653B4C"/>
    <w:rsid w:val="00656845"/>
    <w:rsid w:val="00657AF0"/>
    <w:rsid w:val="00672E17"/>
    <w:rsid w:val="0067494A"/>
    <w:rsid w:val="0067780E"/>
    <w:rsid w:val="00677FF9"/>
    <w:rsid w:val="00681CDF"/>
    <w:rsid w:val="00681D5A"/>
    <w:rsid w:val="0068541E"/>
    <w:rsid w:val="0069130C"/>
    <w:rsid w:val="006A05C2"/>
    <w:rsid w:val="006A5ED5"/>
    <w:rsid w:val="006B04BF"/>
    <w:rsid w:val="006B41BF"/>
    <w:rsid w:val="006B4B9D"/>
    <w:rsid w:val="006C16C7"/>
    <w:rsid w:val="006C41A3"/>
    <w:rsid w:val="006D1309"/>
    <w:rsid w:val="006D3113"/>
    <w:rsid w:val="006D4D27"/>
    <w:rsid w:val="006D722B"/>
    <w:rsid w:val="006E06CB"/>
    <w:rsid w:val="006E5DD6"/>
    <w:rsid w:val="006E7F39"/>
    <w:rsid w:val="0070444B"/>
    <w:rsid w:val="007120AC"/>
    <w:rsid w:val="00713D76"/>
    <w:rsid w:val="00714300"/>
    <w:rsid w:val="007153C3"/>
    <w:rsid w:val="0072100B"/>
    <w:rsid w:val="007215C7"/>
    <w:rsid w:val="00723EDD"/>
    <w:rsid w:val="00725CBB"/>
    <w:rsid w:val="0072690B"/>
    <w:rsid w:val="00730014"/>
    <w:rsid w:val="007338D4"/>
    <w:rsid w:val="007350C4"/>
    <w:rsid w:val="0073660A"/>
    <w:rsid w:val="007410BB"/>
    <w:rsid w:val="007414B9"/>
    <w:rsid w:val="00742E62"/>
    <w:rsid w:val="00745CA5"/>
    <w:rsid w:val="00746378"/>
    <w:rsid w:val="00747F7A"/>
    <w:rsid w:val="00750AE3"/>
    <w:rsid w:val="007548C2"/>
    <w:rsid w:val="00760FDE"/>
    <w:rsid w:val="00762732"/>
    <w:rsid w:val="00764884"/>
    <w:rsid w:val="0077513F"/>
    <w:rsid w:val="00776B0E"/>
    <w:rsid w:val="007776E3"/>
    <w:rsid w:val="00780D4F"/>
    <w:rsid w:val="00790B87"/>
    <w:rsid w:val="0079338A"/>
    <w:rsid w:val="00793800"/>
    <w:rsid w:val="007941A4"/>
    <w:rsid w:val="0079773D"/>
    <w:rsid w:val="007A1B22"/>
    <w:rsid w:val="007A35C4"/>
    <w:rsid w:val="007B3AD3"/>
    <w:rsid w:val="007B4F01"/>
    <w:rsid w:val="007B5A66"/>
    <w:rsid w:val="007C026F"/>
    <w:rsid w:val="007C16A2"/>
    <w:rsid w:val="007C68C0"/>
    <w:rsid w:val="007D1F43"/>
    <w:rsid w:val="007D5A85"/>
    <w:rsid w:val="007D6509"/>
    <w:rsid w:val="007E36D5"/>
    <w:rsid w:val="007E6031"/>
    <w:rsid w:val="007E60E5"/>
    <w:rsid w:val="007E6BB1"/>
    <w:rsid w:val="007E7F1D"/>
    <w:rsid w:val="00800D27"/>
    <w:rsid w:val="00803E55"/>
    <w:rsid w:val="00807E04"/>
    <w:rsid w:val="00810A27"/>
    <w:rsid w:val="0081168D"/>
    <w:rsid w:val="008271F4"/>
    <w:rsid w:val="00851B7E"/>
    <w:rsid w:val="00853928"/>
    <w:rsid w:val="0086109B"/>
    <w:rsid w:val="00874025"/>
    <w:rsid w:val="0087586E"/>
    <w:rsid w:val="00893A10"/>
    <w:rsid w:val="00895D84"/>
    <w:rsid w:val="008A7DDD"/>
    <w:rsid w:val="008B148A"/>
    <w:rsid w:val="008B473C"/>
    <w:rsid w:val="008D6CAC"/>
    <w:rsid w:val="008E5B93"/>
    <w:rsid w:val="008F1C15"/>
    <w:rsid w:val="008F4248"/>
    <w:rsid w:val="0090021D"/>
    <w:rsid w:val="00901564"/>
    <w:rsid w:val="00903BD2"/>
    <w:rsid w:val="0091768A"/>
    <w:rsid w:val="00923E99"/>
    <w:rsid w:val="009343BC"/>
    <w:rsid w:val="00934410"/>
    <w:rsid w:val="00943AE9"/>
    <w:rsid w:val="009442DD"/>
    <w:rsid w:val="00947FBD"/>
    <w:rsid w:val="009516B7"/>
    <w:rsid w:val="00952847"/>
    <w:rsid w:val="00967A30"/>
    <w:rsid w:val="00967CFF"/>
    <w:rsid w:val="0097623F"/>
    <w:rsid w:val="00993324"/>
    <w:rsid w:val="00993678"/>
    <w:rsid w:val="009A0E48"/>
    <w:rsid w:val="009A62CF"/>
    <w:rsid w:val="009A6F69"/>
    <w:rsid w:val="009B1532"/>
    <w:rsid w:val="009B159E"/>
    <w:rsid w:val="009B3708"/>
    <w:rsid w:val="009C286C"/>
    <w:rsid w:val="009C4F2A"/>
    <w:rsid w:val="009C6A20"/>
    <w:rsid w:val="009D6152"/>
    <w:rsid w:val="009E2637"/>
    <w:rsid w:val="009E4D66"/>
    <w:rsid w:val="009F32A1"/>
    <w:rsid w:val="00A0002D"/>
    <w:rsid w:val="00A06761"/>
    <w:rsid w:val="00A102B0"/>
    <w:rsid w:val="00A21148"/>
    <w:rsid w:val="00A22E1E"/>
    <w:rsid w:val="00A26A95"/>
    <w:rsid w:val="00A32A66"/>
    <w:rsid w:val="00A36394"/>
    <w:rsid w:val="00A36935"/>
    <w:rsid w:val="00A373B0"/>
    <w:rsid w:val="00A37832"/>
    <w:rsid w:val="00A37E02"/>
    <w:rsid w:val="00A469F1"/>
    <w:rsid w:val="00A53566"/>
    <w:rsid w:val="00A62EF2"/>
    <w:rsid w:val="00A83946"/>
    <w:rsid w:val="00A8782E"/>
    <w:rsid w:val="00A95B57"/>
    <w:rsid w:val="00AA41C7"/>
    <w:rsid w:val="00AB4429"/>
    <w:rsid w:val="00AB4D4D"/>
    <w:rsid w:val="00AB5186"/>
    <w:rsid w:val="00AB61E7"/>
    <w:rsid w:val="00AB75DE"/>
    <w:rsid w:val="00AC37A0"/>
    <w:rsid w:val="00AC536D"/>
    <w:rsid w:val="00AC57F5"/>
    <w:rsid w:val="00AD0200"/>
    <w:rsid w:val="00AD03AA"/>
    <w:rsid w:val="00AE1263"/>
    <w:rsid w:val="00AE1292"/>
    <w:rsid w:val="00AE181F"/>
    <w:rsid w:val="00AF5925"/>
    <w:rsid w:val="00AF759E"/>
    <w:rsid w:val="00AF7968"/>
    <w:rsid w:val="00B03D00"/>
    <w:rsid w:val="00B073D7"/>
    <w:rsid w:val="00B11898"/>
    <w:rsid w:val="00B14AD3"/>
    <w:rsid w:val="00B17F43"/>
    <w:rsid w:val="00B201E4"/>
    <w:rsid w:val="00B20465"/>
    <w:rsid w:val="00B20FA1"/>
    <w:rsid w:val="00B2176A"/>
    <w:rsid w:val="00B224F3"/>
    <w:rsid w:val="00B22E0F"/>
    <w:rsid w:val="00B257D2"/>
    <w:rsid w:val="00B32629"/>
    <w:rsid w:val="00B334C1"/>
    <w:rsid w:val="00B363FA"/>
    <w:rsid w:val="00B47208"/>
    <w:rsid w:val="00B536A1"/>
    <w:rsid w:val="00B53AFD"/>
    <w:rsid w:val="00B614FB"/>
    <w:rsid w:val="00B65DB7"/>
    <w:rsid w:val="00B669D3"/>
    <w:rsid w:val="00B66AA3"/>
    <w:rsid w:val="00B7548D"/>
    <w:rsid w:val="00B83A28"/>
    <w:rsid w:val="00B87E9F"/>
    <w:rsid w:val="00B947AB"/>
    <w:rsid w:val="00BA3CC8"/>
    <w:rsid w:val="00BA40D6"/>
    <w:rsid w:val="00BA7975"/>
    <w:rsid w:val="00BB4AB0"/>
    <w:rsid w:val="00BB5A41"/>
    <w:rsid w:val="00BB6884"/>
    <w:rsid w:val="00BC2135"/>
    <w:rsid w:val="00BD1D13"/>
    <w:rsid w:val="00BE2E14"/>
    <w:rsid w:val="00BF17B6"/>
    <w:rsid w:val="00BF3313"/>
    <w:rsid w:val="00BF7060"/>
    <w:rsid w:val="00C1317A"/>
    <w:rsid w:val="00C13FA4"/>
    <w:rsid w:val="00C15502"/>
    <w:rsid w:val="00C22922"/>
    <w:rsid w:val="00C3534B"/>
    <w:rsid w:val="00C35A33"/>
    <w:rsid w:val="00C37EF9"/>
    <w:rsid w:val="00C41FFE"/>
    <w:rsid w:val="00C42B2C"/>
    <w:rsid w:val="00C434E2"/>
    <w:rsid w:val="00C43C2A"/>
    <w:rsid w:val="00C45F00"/>
    <w:rsid w:val="00C51221"/>
    <w:rsid w:val="00C51E3E"/>
    <w:rsid w:val="00C65623"/>
    <w:rsid w:val="00C74030"/>
    <w:rsid w:val="00C815B8"/>
    <w:rsid w:val="00C85AD0"/>
    <w:rsid w:val="00C871D8"/>
    <w:rsid w:val="00C9057B"/>
    <w:rsid w:val="00C90C4F"/>
    <w:rsid w:val="00C90D68"/>
    <w:rsid w:val="00C92FBE"/>
    <w:rsid w:val="00C9319A"/>
    <w:rsid w:val="00CA1393"/>
    <w:rsid w:val="00CA4CA9"/>
    <w:rsid w:val="00CB6B8C"/>
    <w:rsid w:val="00CC1810"/>
    <w:rsid w:val="00CD2C48"/>
    <w:rsid w:val="00CD62BE"/>
    <w:rsid w:val="00CE3F68"/>
    <w:rsid w:val="00CE79F6"/>
    <w:rsid w:val="00CF1785"/>
    <w:rsid w:val="00CF1F3E"/>
    <w:rsid w:val="00D011A5"/>
    <w:rsid w:val="00D01C4E"/>
    <w:rsid w:val="00D02C04"/>
    <w:rsid w:val="00D179AA"/>
    <w:rsid w:val="00D22338"/>
    <w:rsid w:val="00D27120"/>
    <w:rsid w:val="00D33647"/>
    <w:rsid w:val="00D4015D"/>
    <w:rsid w:val="00D46474"/>
    <w:rsid w:val="00D52BC8"/>
    <w:rsid w:val="00D57020"/>
    <w:rsid w:val="00D579DA"/>
    <w:rsid w:val="00D635ED"/>
    <w:rsid w:val="00D64A70"/>
    <w:rsid w:val="00D706BE"/>
    <w:rsid w:val="00D809D2"/>
    <w:rsid w:val="00D81196"/>
    <w:rsid w:val="00D834C5"/>
    <w:rsid w:val="00D836D9"/>
    <w:rsid w:val="00D90C99"/>
    <w:rsid w:val="00D960C5"/>
    <w:rsid w:val="00DB0108"/>
    <w:rsid w:val="00DB09F8"/>
    <w:rsid w:val="00DC07DE"/>
    <w:rsid w:val="00DC189E"/>
    <w:rsid w:val="00DC1E2F"/>
    <w:rsid w:val="00DC50D1"/>
    <w:rsid w:val="00DC7F44"/>
    <w:rsid w:val="00DD2456"/>
    <w:rsid w:val="00DD459A"/>
    <w:rsid w:val="00DD55E9"/>
    <w:rsid w:val="00DE0A16"/>
    <w:rsid w:val="00DE2EF2"/>
    <w:rsid w:val="00DE5DD8"/>
    <w:rsid w:val="00DE6356"/>
    <w:rsid w:val="00DE6F66"/>
    <w:rsid w:val="00DF09E0"/>
    <w:rsid w:val="00DF6955"/>
    <w:rsid w:val="00E04422"/>
    <w:rsid w:val="00E12201"/>
    <w:rsid w:val="00E133C4"/>
    <w:rsid w:val="00E145A9"/>
    <w:rsid w:val="00E176FE"/>
    <w:rsid w:val="00E262D9"/>
    <w:rsid w:val="00E32215"/>
    <w:rsid w:val="00E333EC"/>
    <w:rsid w:val="00E340B3"/>
    <w:rsid w:val="00E40C73"/>
    <w:rsid w:val="00E50F58"/>
    <w:rsid w:val="00E71777"/>
    <w:rsid w:val="00E7399B"/>
    <w:rsid w:val="00E8137F"/>
    <w:rsid w:val="00E857D6"/>
    <w:rsid w:val="00E85CAB"/>
    <w:rsid w:val="00E86C85"/>
    <w:rsid w:val="00E875F9"/>
    <w:rsid w:val="00E87B64"/>
    <w:rsid w:val="00E91A12"/>
    <w:rsid w:val="00E9318A"/>
    <w:rsid w:val="00E951F3"/>
    <w:rsid w:val="00E9658B"/>
    <w:rsid w:val="00EA00FF"/>
    <w:rsid w:val="00EA1369"/>
    <w:rsid w:val="00EA184A"/>
    <w:rsid w:val="00EA3886"/>
    <w:rsid w:val="00EA3C0A"/>
    <w:rsid w:val="00EA711D"/>
    <w:rsid w:val="00EB108A"/>
    <w:rsid w:val="00EB226B"/>
    <w:rsid w:val="00EB51A8"/>
    <w:rsid w:val="00EC12D7"/>
    <w:rsid w:val="00EC1F26"/>
    <w:rsid w:val="00ED08CB"/>
    <w:rsid w:val="00ED1CE3"/>
    <w:rsid w:val="00ED3BA1"/>
    <w:rsid w:val="00EE13BA"/>
    <w:rsid w:val="00EE29CB"/>
    <w:rsid w:val="00EF173A"/>
    <w:rsid w:val="00EF1855"/>
    <w:rsid w:val="00F005F6"/>
    <w:rsid w:val="00F014DA"/>
    <w:rsid w:val="00F07416"/>
    <w:rsid w:val="00F11012"/>
    <w:rsid w:val="00F15714"/>
    <w:rsid w:val="00F1756A"/>
    <w:rsid w:val="00F21F31"/>
    <w:rsid w:val="00F223EF"/>
    <w:rsid w:val="00F229D6"/>
    <w:rsid w:val="00F31AC1"/>
    <w:rsid w:val="00F34BB6"/>
    <w:rsid w:val="00F36132"/>
    <w:rsid w:val="00F4003A"/>
    <w:rsid w:val="00F4048D"/>
    <w:rsid w:val="00F413FD"/>
    <w:rsid w:val="00F46216"/>
    <w:rsid w:val="00F46C40"/>
    <w:rsid w:val="00F55ECA"/>
    <w:rsid w:val="00F566B9"/>
    <w:rsid w:val="00F57975"/>
    <w:rsid w:val="00F617CE"/>
    <w:rsid w:val="00F62014"/>
    <w:rsid w:val="00F6447B"/>
    <w:rsid w:val="00F716A8"/>
    <w:rsid w:val="00F721FF"/>
    <w:rsid w:val="00F75411"/>
    <w:rsid w:val="00F8317D"/>
    <w:rsid w:val="00F848F9"/>
    <w:rsid w:val="00F86FD3"/>
    <w:rsid w:val="00F920DB"/>
    <w:rsid w:val="00F977E0"/>
    <w:rsid w:val="00FB06E4"/>
    <w:rsid w:val="00FB2547"/>
    <w:rsid w:val="00FB6FE6"/>
    <w:rsid w:val="00FB7B05"/>
    <w:rsid w:val="00FC4B08"/>
    <w:rsid w:val="00FC5DFA"/>
    <w:rsid w:val="00FC7F5D"/>
    <w:rsid w:val="00FD092D"/>
    <w:rsid w:val="00FD28A7"/>
    <w:rsid w:val="00FD50A8"/>
    <w:rsid w:val="00FD7164"/>
    <w:rsid w:val="00FE03B4"/>
    <w:rsid w:val="00FE2D24"/>
    <w:rsid w:val="00FE3E31"/>
    <w:rsid w:val="00FE4D2E"/>
    <w:rsid w:val="00FE6EE8"/>
    <w:rsid w:val="00FF56BB"/>
    <w:rsid w:val="00FF6CAB"/>
    <w:rsid w:val="015201CC"/>
    <w:rsid w:val="01567C3B"/>
    <w:rsid w:val="01667060"/>
    <w:rsid w:val="01E3370F"/>
    <w:rsid w:val="01EC5835"/>
    <w:rsid w:val="02150C19"/>
    <w:rsid w:val="02304292"/>
    <w:rsid w:val="025A28EA"/>
    <w:rsid w:val="025F72DB"/>
    <w:rsid w:val="02CF0FF9"/>
    <w:rsid w:val="033C508B"/>
    <w:rsid w:val="034F3912"/>
    <w:rsid w:val="036B6B1F"/>
    <w:rsid w:val="03961D2A"/>
    <w:rsid w:val="03E6744B"/>
    <w:rsid w:val="0436142C"/>
    <w:rsid w:val="04480CBB"/>
    <w:rsid w:val="05091829"/>
    <w:rsid w:val="064349C5"/>
    <w:rsid w:val="06813CA6"/>
    <w:rsid w:val="079759CF"/>
    <w:rsid w:val="07BF5E36"/>
    <w:rsid w:val="08F461BB"/>
    <w:rsid w:val="09251B0D"/>
    <w:rsid w:val="095001C5"/>
    <w:rsid w:val="096F276E"/>
    <w:rsid w:val="09E54DBD"/>
    <w:rsid w:val="09F94594"/>
    <w:rsid w:val="0ADC4780"/>
    <w:rsid w:val="0B3C5777"/>
    <w:rsid w:val="0B7373E4"/>
    <w:rsid w:val="0BB66CC1"/>
    <w:rsid w:val="0BD75307"/>
    <w:rsid w:val="0C3C177D"/>
    <w:rsid w:val="0CC82FDA"/>
    <w:rsid w:val="0D3273E4"/>
    <w:rsid w:val="0D6E73EB"/>
    <w:rsid w:val="0D825A3C"/>
    <w:rsid w:val="0DD13E59"/>
    <w:rsid w:val="0E57095F"/>
    <w:rsid w:val="0E8239B7"/>
    <w:rsid w:val="0EDB1E21"/>
    <w:rsid w:val="0F0175AE"/>
    <w:rsid w:val="0F0C2912"/>
    <w:rsid w:val="0F2B51C4"/>
    <w:rsid w:val="0F4420E9"/>
    <w:rsid w:val="0F6F3A86"/>
    <w:rsid w:val="0F722B66"/>
    <w:rsid w:val="0F7E7846"/>
    <w:rsid w:val="10357075"/>
    <w:rsid w:val="10563534"/>
    <w:rsid w:val="11AE4E70"/>
    <w:rsid w:val="1218351B"/>
    <w:rsid w:val="127B3546"/>
    <w:rsid w:val="129A6457"/>
    <w:rsid w:val="129E6671"/>
    <w:rsid w:val="12EF277A"/>
    <w:rsid w:val="13BA142D"/>
    <w:rsid w:val="141A55B4"/>
    <w:rsid w:val="14643B39"/>
    <w:rsid w:val="148D0992"/>
    <w:rsid w:val="15050751"/>
    <w:rsid w:val="153F7E9D"/>
    <w:rsid w:val="15481A1B"/>
    <w:rsid w:val="15FC0302"/>
    <w:rsid w:val="167A71FF"/>
    <w:rsid w:val="167B2387"/>
    <w:rsid w:val="182C356A"/>
    <w:rsid w:val="183642CE"/>
    <w:rsid w:val="1894368F"/>
    <w:rsid w:val="18FE3906"/>
    <w:rsid w:val="19AC69D1"/>
    <w:rsid w:val="1A162BF1"/>
    <w:rsid w:val="1A44123C"/>
    <w:rsid w:val="1ACE0093"/>
    <w:rsid w:val="1C0D7EE3"/>
    <w:rsid w:val="1C2A48E2"/>
    <w:rsid w:val="1C521CEA"/>
    <w:rsid w:val="1C6127E0"/>
    <w:rsid w:val="1D0A4E90"/>
    <w:rsid w:val="1DFB5F23"/>
    <w:rsid w:val="1DFC748E"/>
    <w:rsid w:val="1F794E0D"/>
    <w:rsid w:val="1FFE78AB"/>
    <w:rsid w:val="20313D6A"/>
    <w:rsid w:val="20C4286E"/>
    <w:rsid w:val="20FC7B9C"/>
    <w:rsid w:val="21710F92"/>
    <w:rsid w:val="21733BF6"/>
    <w:rsid w:val="219C566E"/>
    <w:rsid w:val="21DA74DC"/>
    <w:rsid w:val="21F24F76"/>
    <w:rsid w:val="231451E3"/>
    <w:rsid w:val="231E4CB0"/>
    <w:rsid w:val="23E61C53"/>
    <w:rsid w:val="2429539F"/>
    <w:rsid w:val="24782522"/>
    <w:rsid w:val="24A04313"/>
    <w:rsid w:val="24C16546"/>
    <w:rsid w:val="25473944"/>
    <w:rsid w:val="25B764E1"/>
    <w:rsid w:val="25B80F75"/>
    <w:rsid w:val="260C5655"/>
    <w:rsid w:val="261061D5"/>
    <w:rsid w:val="26972107"/>
    <w:rsid w:val="26E76F2F"/>
    <w:rsid w:val="27542BE6"/>
    <w:rsid w:val="27987896"/>
    <w:rsid w:val="28396224"/>
    <w:rsid w:val="28880024"/>
    <w:rsid w:val="29753475"/>
    <w:rsid w:val="2A2865E8"/>
    <w:rsid w:val="2A7538B0"/>
    <w:rsid w:val="2AED3046"/>
    <w:rsid w:val="2B023129"/>
    <w:rsid w:val="2B5B453E"/>
    <w:rsid w:val="2BF03D42"/>
    <w:rsid w:val="2CE34769"/>
    <w:rsid w:val="2D104581"/>
    <w:rsid w:val="2D3424BD"/>
    <w:rsid w:val="2D6A617E"/>
    <w:rsid w:val="2DB272EB"/>
    <w:rsid w:val="2E2B2280"/>
    <w:rsid w:val="2E7166A1"/>
    <w:rsid w:val="2E885A95"/>
    <w:rsid w:val="2EA47C30"/>
    <w:rsid w:val="2F213308"/>
    <w:rsid w:val="2FB040F4"/>
    <w:rsid w:val="2FCB76FB"/>
    <w:rsid w:val="2FED4B3A"/>
    <w:rsid w:val="30FC241D"/>
    <w:rsid w:val="3108554D"/>
    <w:rsid w:val="316468FC"/>
    <w:rsid w:val="31872BC0"/>
    <w:rsid w:val="31DE7C03"/>
    <w:rsid w:val="325679E0"/>
    <w:rsid w:val="325F0A77"/>
    <w:rsid w:val="326046F1"/>
    <w:rsid w:val="331D1221"/>
    <w:rsid w:val="336E69BC"/>
    <w:rsid w:val="338031E3"/>
    <w:rsid w:val="33B000E7"/>
    <w:rsid w:val="346B1230"/>
    <w:rsid w:val="346F45C0"/>
    <w:rsid w:val="34A25517"/>
    <w:rsid w:val="34B1692E"/>
    <w:rsid w:val="359E4DA6"/>
    <w:rsid w:val="35F2413B"/>
    <w:rsid w:val="360D3785"/>
    <w:rsid w:val="36550CEB"/>
    <w:rsid w:val="37736ED0"/>
    <w:rsid w:val="37E06FF1"/>
    <w:rsid w:val="37E45693"/>
    <w:rsid w:val="380B72AB"/>
    <w:rsid w:val="38425508"/>
    <w:rsid w:val="38840B78"/>
    <w:rsid w:val="38910D5A"/>
    <w:rsid w:val="389C5252"/>
    <w:rsid w:val="393B25DD"/>
    <w:rsid w:val="39874EB8"/>
    <w:rsid w:val="398A3647"/>
    <w:rsid w:val="3A3D730B"/>
    <w:rsid w:val="3A5B6AF6"/>
    <w:rsid w:val="3A6C6E62"/>
    <w:rsid w:val="3A6F5F72"/>
    <w:rsid w:val="3AD8708E"/>
    <w:rsid w:val="3B8424A6"/>
    <w:rsid w:val="3BE52D1B"/>
    <w:rsid w:val="3BEE3A4E"/>
    <w:rsid w:val="3C427D94"/>
    <w:rsid w:val="3C754620"/>
    <w:rsid w:val="3C7A2AFB"/>
    <w:rsid w:val="3D012F19"/>
    <w:rsid w:val="3E1261CF"/>
    <w:rsid w:val="3E37109A"/>
    <w:rsid w:val="3EB9743D"/>
    <w:rsid w:val="3FD957C9"/>
    <w:rsid w:val="40A67360"/>
    <w:rsid w:val="40B7126C"/>
    <w:rsid w:val="40DE30E9"/>
    <w:rsid w:val="40EC3368"/>
    <w:rsid w:val="4102456B"/>
    <w:rsid w:val="41C11331"/>
    <w:rsid w:val="41D337E0"/>
    <w:rsid w:val="41D4395F"/>
    <w:rsid w:val="424418A8"/>
    <w:rsid w:val="42D54420"/>
    <w:rsid w:val="42F61A1C"/>
    <w:rsid w:val="43012CC6"/>
    <w:rsid w:val="430A1DED"/>
    <w:rsid w:val="43AF0528"/>
    <w:rsid w:val="43FB6DAB"/>
    <w:rsid w:val="440B07CA"/>
    <w:rsid w:val="44574D25"/>
    <w:rsid w:val="44791AD3"/>
    <w:rsid w:val="447B24ED"/>
    <w:rsid w:val="44D73ED4"/>
    <w:rsid w:val="459A7AD3"/>
    <w:rsid w:val="46811927"/>
    <w:rsid w:val="46A2377D"/>
    <w:rsid w:val="46BB4CF0"/>
    <w:rsid w:val="47646C52"/>
    <w:rsid w:val="478E39BA"/>
    <w:rsid w:val="48070C47"/>
    <w:rsid w:val="48423184"/>
    <w:rsid w:val="48A84A71"/>
    <w:rsid w:val="48BA6425"/>
    <w:rsid w:val="49724CB7"/>
    <w:rsid w:val="49BE4638"/>
    <w:rsid w:val="49E91189"/>
    <w:rsid w:val="4A993A86"/>
    <w:rsid w:val="4AE469EF"/>
    <w:rsid w:val="4AED5380"/>
    <w:rsid w:val="4B154F7B"/>
    <w:rsid w:val="4B1A50E2"/>
    <w:rsid w:val="4BB72315"/>
    <w:rsid w:val="4C4C4CFE"/>
    <w:rsid w:val="4C997F7D"/>
    <w:rsid w:val="4CFD5D6A"/>
    <w:rsid w:val="4DB757DB"/>
    <w:rsid w:val="4E716EDF"/>
    <w:rsid w:val="4E8E591F"/>
    <w:rsid w:val="4E9226AA"/>
    <w:rsid w:val="4EA650C6"/>
    <w:rsid w:val="4F1E4A86"/>
    <w:rsid w:val="4FDE162F"/>
    <w:rsid w:val="50235EC0"/>
    <w:rsid w:val="50CA1AB0"/>
    <w:rsid w:val="51362613"/>
    <w:rsid w:val="51A93A6F"/>
    <w:rsid w:val="51B755C3"/>
    <w:rsid w:val="51ED4BF2"/>
    <w:rsid w:val="524560FC"/>
    <w:rsid w:val="52B1240A"/>
    <w:rsid w:val="52BE2C7C"/>
    <w:rsid w:val="52DA4B9F"/>
    <w:rsid w:val="53967D5F"/>
    <w:rsid w:val="53F61ED9"/>
    <w:rsid w:val="5498096A"/>
    <w:rsid w:val="54DC2E82"/>
    <w:rsid w:val="5511145B"/>
    <w:rsid w:val="55872901"/>
    <w:rsid w:val="55A325AB"/>
    <w:rsid w:val="55D774FF"/>
    <w:rsid w:val="55F240BB"/>
    <w:rsid w:val="560835F2"/>
    <w:rsid w:val="56171FDA"/>
    <w:rsid w:val="574613A2"/>
    <w:rsid w:val="57A02977"/>
    <w:rsid w:val="57B04A19"/>
    <w:rsid w:val="57C63F31"/>
    <w:rsid w:val="5842356C"/>
    <w:rsid w:val="58B16116"/>
    <w:rsid w:val="58ED2C7C"/>
    <w:rsid w:val="59EA3DD6"/>
    <w:rsid w:val="5A40636A"/>
    <w:rsid w:val="5B107288"/>
    <w:rsid w:val="5B2B708C"/>
    <w:rsid w:val="5BBD07D6"/>
    <w:rsid w:val="5BD275F1"/>
    <w:rsid w:val="5BFB1DF2"/>
    <w:rsid w:val="5C271046"/>
    <w:rsid w:val="5C68526A"/>
    <w:rsid w:val="5CEC2FB3"/>
    <w:rsid w:val="5D7D720D"/>
    <w:rsid w:val="5DA10E48"/>
    <w:rsid w:val="5DB225CE"/>
    <w:rsid w:val="5DD14265"/>
    <w:rsid w:val="5DE74F89"/>
    <w:rsid w:val="5DED1E07"/>
    <w:rsid w:val="5DF00505"/>
    <w:rsid w:val="5E492BB6"/>
    <w:rsid w:val="5E653E31"/>
    <w:rsid w:val="5E755F33"/>
    <w:rsid w:val="5E9832D9"/>
    <w:rsid w:val="5EBD3325"/>
    <w:rsid w:val="5FB63D5E"/>
    <w:rsid w:val="6008632B"/>
    <w:rsid w:val="606F3028"/>
    <w:rsid w:val="60B26D0C"/>
    <w:rsid w:val="60BB4414"/>
    <w:rsid w:val="61365AEB"/>
    <w:rsid w:val="61B55423"/>
    <w:rsid w:val="620E23D8"/>
    <w:rsid w:val="621F279C"/>
    <w:rsid w:val="623464F0"/>
    <w:rsid w:val="624B3595"/>
    <w:rsid w:val="62A348AB"/>
    <w:rsid w:val="632C1D6F"/>
    <w:rsid w:val="637275B0"/>
    <w:rsid w:val="63851756"/>
    <w:rsid w:val="63E50127"/>
    <w:rsid w:val="64EF0D7C"/>
    <w:rsid w:val="65903303"/>
    <w:rsid w:val="65A3733B"/>
    <w:rsid w:val="664D1D82"/>
    <w:rsid w:val="66821AD2"/>
    <w:rsid w:val="6733662B"/>
    <w:rsid w:val="67B21E48"/>
    <w:rsid w:val="6804438A"/>
    <w:rsid w:val="682E2B1D"/>
    <w:rsid w:val="685E7BF0"/>
    <w:rsid w:val="68AF0C54"/>
    <w:rsid w:val="68E45F01"/>
    <w:rsid w:val="68E930E4"/>
    <w:rsid w:val="68FE068B"/>
    <w:rsid w:val="695A7B97"/>
    <w:rsid w:val="6A013D03"/>
    <w:rsid w:val="6A8C0FF8"/>
    <w:rsid w:val="6AB06333"/>
    <w:rsid w:val="6B4753BC"/>
    <w:rsid w:val="6B657D61"/>
    <w:rsid w:val="6B925FE2"/>
    <w:rsid w:val="6BD73F92"/>
    <w:rsid w:val="6BFD2BD5"/>
    <w:rsid w:val="6C235136"/>
    <w:rsid w:val="6D361AC7"/>
    <w:rsid w:val="6D5F2EBA"/>
    <w:rsid w:val="6E245E1E"/>
    <w:rsid w:val="6E367FD7"/>
    <w:rsid w:val="6EED1783"/>
    <w:rsid w:val="6F266C5E"/>
    <w:rsid w:val="6F3E0583"/>
    <w:rsid w:val="6FB318C9"/>
    <w:rsid w:val="703D0052"/>
    <w:rsid w:val="7048202D"/>
    <w:rsid w:val="70492E34"/>
    <w:rsid w:val="718C2670"/>
    <w:rsid w:val="72166F6D"/>
    <w:rsid w:val="72204E22"/>
    <w:rsid w:val="7295748A"/>
    <w:rsid w:val="72A33A72"/>
    <w:rsid w:val="72F25C81"/>
    <w:rsid w:val="7317049A"/>
    <w:rsid w:val="732514E3"/>
    <w:rsid w:val="733F4587"/>
    <w:rsid w:val="74493A14"/>
    <w:rsid w:val="74785831"/>
    <w:rsid w:val="74D5722E"/>
    <w:rsid w:val="751513C0"/>
    <w:rsid w:val="75C52211"/>
    <w:rsid w:val="75FB6020"/>
    <w:rsid w:val="76655A53"/>
    <w:rsid w:val="76F758A8"/>
    <w:rsid w:val="78D9240A"/>
    <w:rsid w:val="7968413C"/>
    <w:rsid w:val="79D72E40"/>
    <w:rsid w:val="79EE6946"/>
    <w:rsid w:val="7A330593"/>
    <w:rsid w:val="7A844B3A"/>
    <w:rsid w:val="7C10236E"/>
    <w:rsid w:val="7CAC57B0"/>
    <w:rsid w:val="7CB1668D"/>
    <w:rsid w:val="7D3E03B9"/>
    <w:rsid w:val="7D7A5CF0"/>
    <w:rsid w:val="7D8B4FCB"/>
    <w:rsid w:val="7DC64446"/>
    <w:rsid w:val="7EEA0347"/>
    <w:rsid w:val="7F787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unhideWhenUsed="1" w:qFormat="1"/>
    <w:lsdException w:name="heading 3" w:locked="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99" w:qFormat="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qFormat="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qFormat="1"/>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132"/>
    <w:pPr>
      <w:widowControl w:val="0"/>
      <w:jc w:val="both"/>
    </w:pPr>
    <w:rPr>
      <w:rFonts w:ascii="Calibri" w:hAnsi="Calibri"/>
      <w:kern w:val="2"/>
      <w:sz w:val="21"/>
      <w:szCs w:val="22"/>
    </w:rPr>
  </w:style>
  <w:style w:type="paragraph" w:styleId="2">
    <w:name w:val="heading 2"/>
    <w:basedOn w:val="a"/>
    <w:next w:val="a"/>
    <w:uiPriority w:val="9"/>
    <w:unhideWhenUsed/>
    <w:qFormat/>
    <w:locked/>
    <w:rsid w:val="00F36132"/>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locked/>
    <w:rsid w:val="00F36132"/>
    <w:pPr>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36132"/>
    <w:pPr>
      <w:jc w:val="left"/>
    </w:pPr>
  </w:style>
  <w:style w:type="paragraph" w:styleId="a4">
    <w:name w:val="Body Text Indent"/>
    <w:basedOn w:val="a"/>
    <w:link w:val="Char"/>
    <w:uiPriority w:val="99"/>
    <w:qFormat/>
    <w:rsid w:val="00F36132"/>
    <w:pPr>
      <w:spacing w:line="300" w:lineRule="auto"/>
      <w:ind w:firstLineChars="200" w:firstLine="420"/>
    </w:pPr>
    <w:rPr>
      <w:rFonts w:ascii="宋体" w:hAnsi="宋体" w:cs="Arial"/>
      <w:szCs w:val="18"/>
    </w:rPr>
  </w:style>
  <w:style w:type="paragraph" w:styleId="a5">
    <w:name w:val="Balloon Text"/>
    <w:basedOn w:val="a"/>
    <w:link w:val="Char0"/>
    <w:uiPriority w:val="99"/>
    <w:semiHidden/>
    <w:qFormat/>
    <w:rsid w:val="00F36132"/>
    <w:rPr>
      <w:sz w:val="18"/>
      <w:szCs w:val="18"/>
    </w:rPr>
  </w:style>
  <w:style w:type="paragraph" w:styleId="a6">
    <w:name w:val="footer"/>
    <w:basedOn w:val="a"/>
    <w:link w:val="Char1"/>
    <w:uiPriority w:val="99"/>
    <w:qFormat/>
    <w:rsid w:val="00F36132"/>
    <w:pPr>
      <w:tabs>
        <w:tab w:val="center" w:pos="4153"/>
        <w:tab w:val="right" w:pos="8306"/>
      </w:tabs>
      <w:snapToGrid w:val="0"/>
      <w:jc w:val="left"/>
    </w:pPr>
    <w:rPr>
      <w:sz w:val="18"/>
      <w:szCs w:val="18"/>
    </w:rPr>
  </w:style>
  <w:style w:type="paragraph" w:styleId="a7">
    <w:name w:val="header"/>
    <w:basedOn w:val="a"/>
    <w:link w:val="Char2"/>
    <w:uiPriority w:val="99"/>
    <w:qFormat/>
    <w:rsid w:val="00F3613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F3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szCs w:val="24"/>
    </w:rPr>
  </w:style>
  <w:style w:type="paragraph" w:styleId="a8">
    <w:name w:val="Normal (Web)"/>
    <w:basedOn w:val="a"/>
    <w:uiPriority w:val="99"/>
    <w:semiHidden/>
    <w:qFormat/>
    <w:rsid w:val="00F36132"/>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uiPriority w:val="10"/>
    <w:qFormat/>
    <w:locked/>
    <w:rsid w:val="00F36132"/>
    <w:pPr>
      <w:spacing w:before="240" w:after="60"/>
      <w:jc w:val="center"/>
      <w:outlineLvl w:val="0"/>
    </w:pPr>
    <w:rPr>
      <w:rFonts w:asciiTheme="majorHAnsi" w:eastAsiaTheme="majorEastAsia" w:hAnsiTheme="majorHAnsi" w:cstheme="majorBidi"/>
      <w:b/>
      <w:bCs/>
      <w:sz w:val="32"/>
      <w:szCs w:val="32"/>
    </w:rPr>
  </w:style>
  <w:style w:type="character" w:styleId="aa">
    <w:name w:val="Strong"/>
    <w:basedOn w:val="a0"/>
    <w:uiPriority w:val="22"/>
    <w:qFormat/>
    <w:rsid w:val="00F36132"/>
    <w:rPr>
      <w:rFonts w:cs="Times New Roman"/>
      <w:b/>
      <w:bCs/>
    </w:rPr>
  </w:style>
  <w:style w:type="character" w:styleId="ab">
    <w:name w:val="page number"/>
    <w:basedOn w:val="a0"/>
    <w:uiPriority w:val="99"/>
    <w:semiHidden/>
    <w:qFormat/>
    <w:rsid w:val="00F36132"/>
    <w:rPr>
      <w:rFonts w:cs="Times New Roman"/>
    </w:rPr>
  </w:style>
  <w:style w:type="character" w:styleId="ac">
    <w:name w:val="FollowedHyperlink"/>
    <w:basedOn w:val="a0"/>
    <w:qFormat/>
    <w:rsid w:val="00F36132"/>
    <w:rPr>
      <w:color w:val="333333"/>
      <w:u w:val="none"/>
    </w:rPr>
  </w:style>
  <w:style w:type="character" w:styleId="ad">
    <w:name w:val="Emphasis"/>
    <w:basedOn w:val="a0"/>
    <w:uiPriority w:val="99"/>
    <w:qFormat/>
    <w:rsid w:val="00F36132"/>
    <w:rPr>
      <w:rFonts w:cs="Times New Roman"/>
      <w:color w:val="CC0000"/>
    </w:rPr>
  </w:style>
  <w:style w:type="character" w:styleId="HTML0">
    <w:name w:val="HTML Definition"/>
    <w:basedOn w:val="a0"/>
    <w:qFormat/>
    <w:rsid w:val="00F36132"/>
  </w:style>
  <w:style w:type="character" w:styleId="HTML1">
    <w:name w:val="HTML Acronym"/>
    <w:basedOn w:val="a0"/>
    <w:qFormat/>
    <w:rsid w:val="00F36132"/>
  </w:style>
  <w:style w:type="character" w:styleId="HTML2">
    <w:name w:val="HTML Variable"/>
    <w:basedOn w:val="a0"/>
    <w:qFormat/>
    <w:rsid w:val="00F36132"/>
  </w:style>
  <w:style w:type="character" w:styleId="ae">
    <w:name w:val="Hyperlink"/>
    <w:basedOn w:val="a0"/>
    <w:uiPriority w:val="99"/>
    <w:semiHidden/>
    <w:qFormat/>
    <w:rsid w:val="00F36132"/>
    <w:rPr>
      <w:rFonts w:cs="Times New Roman"/>
      <w:color w:val="333333"/>
      <w:u w:val="none"/>
    </w:rPr>
  </w:style>
  <w:style w:type="character" w:styleId="HTML3">
    <w:name w:val="HTML Code"/>
    <w:basedOn w:val="a0"/>
    <w:qFormat/>
    <w:rsid w:val="00F36132"/>
    <w:rPr>
      <w:rFonts w:ascii="Menlo" w:eastAsia="Menlo" w:hAnsi="Menlo" w:cs="Menlo" w:hint="default"/>
      <w:color w:val="C7254E"/>
      <w:sz w:val="21"/>
      <w:szCs w:val="21"/>
      <w:shd w:val="clear" w:color="auto" w:fill="F9F2F4"/>
    </w:rPr>
  </w:style>
  <w:style w:type="character" w:styleId="HTML4">
    <w:name w:val="HTML Cite"/>
    <w:basedOn w:val="a0"/>
    <w:qFormat/>
    <w:rsid w:val="00F36132"/>
    <w:rPr>
      <w:color w:val="008000"/>
    </w:rPr>
  </w:style>
  <w:style w:type="character" w:styleId="HTML5">
    <w:name w:val="HTML Keyboard"/>
    <w:basedOn w:val="a0"/>
    <w:qFormat/>
    <w:rsid w:val="00F36132"/>
    <w:rPr>
      <w:rFonts w:ascii="Menlo" w:eastAsia="Menlo" w:hAnsi="Menlo" w:cs="Menlo" w:hint="default"/>
      <w:color w:val="FFFFFF"/>
      <w:sz w:val="21"/>
      <w:szCs w:val="21"/>
      <w:shd w:val="clear" w:color="auto" w:fill="333333"/>
    </w:rPr>
  </w:style>
  <w:style w:type="character" w:styleId="HTML6">
    <w:name w:val="HTML Sample"/>
    <w:basedOn w:val="a0"/>
    <w:qFormat/>
    <w:rsid w:val="00F36132"/>
    <w:rPr>
      <w:rFonts w:ascii="Menlo" w:eastAsia="Menlo" w:hAnsi="Menlo" w:cs="Menlo"/>
      <w:sz w:val="21"/>
      <w:szCs w:val="21"/>
    </w:rPr>
  </w:style>
  <w:style w:type="table" w:styleId="af">
    <w:name w:val="Table Grid"/>
    <w:basedOn w:val="a1"/>
    <w:uiPriority w:val="59"/>
    <w:qFormat/>
    <w:locked/>
    <w:rsid w:val="00F361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6"/>
    <w:uiPriority w:val="99"/>
    <w:qFormat/>
    <w:locked/>
    <w:rsid w:val="00F36132"/>
    <w:rPr>
      <w:rFonts w:cs="Times New Roman"/>
      <w:sz w:val="18"/>
      <w:szCs w:val="18"/>
    </w:rPr>
  </w:style>
  <w:style w:type="character" w:customStyle="1" w:styleId="Char2">
    <w:name w:val="页眉 Char"/>
    <w:basedOn w:val="a0"/>
    <w:link w:val="a7"/>
    <w:uiPriority w:val="99"/>
    <w:qFormat/>
    <w:locked/>
    <w:rsid w:val="00F36132"/>
    <w:rPr>
      <w:rFonts w:cs="Times New Roman"/>
      <w:sz w:val="18"/>
      <w:szCs w:val="18"/>
    </w:rPr>
  </w:style>
  <w:style w:type="paragraph" w:customStyle="1" w:styleId="1">
    <w:name w:val="列出段落1"/>
    <w:basedOn w:val="a"/>
    <w:uiPriority w:val="99"/>
    <w:qFormat/>
    <w:rsid w:val="00F36132"/>
    <w:pPr>
      <w:ind w:firstLineChars="200" w:firstLine="420"/>
    </w:pPr>
  </w:style>
  <w:style w:type="character" w:customStyle="1" w:styleId="Char0">
    <w:name w:val="批注框文本 Char"/>
    <w:basedOn w:val="a0"/>
    <w:link w:val="a5"/>
    <w:uiPriority w:val="99"/>
    <w:semiHidden/>
    <w:qFormat/>
    <w:locked/>
    <w:rsid w:val="00F36132"/>
    <w:rPr>
      <w:rFonts w:ascii="Calibri" w:hAnsi="Calibri" w:cs="Times New Roman"/>
      <w:kern w:val="2"/>
      <w:sz w:val="18"/>
      <w:szCs w:val="18"/>
    </w:rPr>
  </w:style>
  <w:style w:type="character" w:customStyle="1" w:styleId="Char">
    <w:name w:val="正文文本缩进 Char"/>
    <w:basedOn w:val="a0"/>
    <w:link w:val="a4"/>
    <w:uiPriority w:val="99"/>
    <w:qFormat/>
    <w:locked/>
    <w:rsid w:val="00F36132"/>
    <w:rPr>
      <w:rFonts w:ascii="宋体" w:eastAsia="宋体" w:cs="Arial"/>
      <w:kern w:val="2"/>
      <w:sz w:val="18"/>
      <w:szCs w:val="18"/>
    </w:rPr>
  </w:style>
  <w:style w:type="paragraph" w:customStyle="1" w:styleId="jianjie">
    <w:name w:val="jianjie"/>
    <w:basedOn w:val="a"/>
    <w:qFormat/>
    <w:rsid w:val="00F36132"/>
    <w:pPr>
      <w:spacing w:line="470" w:lineRule="auto"/>
      <w:ind w:firstLine="420"/>
    </w:pPr>
    <w:rPr>
      <w:rFonts w:ascii="微软雅黑" w:eastAsia="微软雅黑" w:hAnsi="微软雅黑"/>
      <w:color w:val="000000"/>
      <w:kern w:val="0"/>
      <w:sz w:val="14"/>
      <w:szCs w:val="14"/>
    </w:rPr>
  </w:style>
  <w:style w:type="character" w:customStyle="1" w:styleId="font31">
    <w:name w:val="font31"/>
    <w:basedOn w:val="a0"/>
    <w:qFormat/>
    <w:rsid w:val="00F36132"/>
    <w:rPr>
      <w:rFonts w:ascii="微软雅黑" w:eastAsia="微软雅黑" w:hAnsi="微软雅黑" w:cs="微软雅黑" w:hint="eastAsia"/>
      <w:color w:val="000000"/>
      <w:sz w:val="20"/>
      <w:szCs w:val="20"/>
      <w:u w:val="none"/>
    </w:rPr>
  </w:style>
  <w:style w:type="character" w:customStyle="1" w:styleId="font21">
    <w:name w:val="font21"/>
    <w:basedOn w:val="a0"/>
    <w:qFormat/>
    <w:rsid w:val="00F36132"/>
    <w:rPr>
      <w:rFonts w:ascii="微软雅黑" w:eastAsia="微软雅黑" w:hAnsi="微软雅黑" w:cs="微软雅黑" w:hint="eastAsia"/>
      <w:color w:val="FF0000"/>
      <w:sz w:val="20"/>
      <w:szCs w:val="20"/>
      <w:u w:val="none"/>
    </w:rPr>
  </w:style>
  <w:style w:type="character" w:customStyle="1" w:styleId="font11">
    <w:name w:val="font11"/>
    <w:basedOn w:val="a0"/>
    <w:qFormat/>
    <w:rsid w:val="00F36132"/>
    <w:rPr>
      <w:rFonts w:ascii="微软雅黑" w:eastAsia="微软雅黑" w:hAnsi="微软雅黑" w:cs="微软雅黑" w:hint="eastAsia"/>
      <w:color w:val="FF0000"/>
      <w:sz w:val="20"/>
      <w:szCs w:val="20"/>
      <w:u w:val="none"/>
    </w:rPr>
  </w:style>
  <w:style w:type="character" w:customStyle="1" w:styleId="grid-view">
    <w:name w:val="grid-view"/>
    <w:basedOn w:val="a0"/>
    <w:qFormat/>
    <w:rsid w:val="00F36132"/>
  </w:style>
  <w:style w:type="character" w:customStyle="1" w:styleId="date-display-start">
    <w:name w:val="date-display-start"/>
    <w:basedOn w:val="a0"/>
    <w:qFormat/>
    <w:rsid w:val="00F36132"/>
    <w:rPr>
      <w:b/>
      <w:u w:val="single"/>
    </w:rPr>
  </w:style>
  <w:style w:type="character" w:customStyle="1" w:styleId="hover64">
    <w:name w:val="hover64"/>
    <w:basedOn w:val="a0"/>
    <w:qFormat/>
    <w:rsid w:val="00F36132"/>
    <w:rPr>
      <w:shd w:val="clear" w:color="auto" w:fill="012D4D"/>
    </w:rPr>
  </w:style>
  <w:style w:type="character" w:customStyle="1" w:styleId="hover65">
    <w:name w:val="hover65"/>
    <w:basedOn w:val="a0"/>
    <w:qFormat/>
    <w:rsid w:val="00F36132"/>
    <w:rPr>
      <w:shd w:val="clear" w:color="auto" w:fill="983907"/>
    </w:rPr>
  </w:style>
  <w:style w:type="character" w:customStyle="1" w:styleId="hover66">
    <w:name w:val="hover66"/>
    <w:basedOn w:val="a0"/>
    <w:qFormat/>
    <w:rsid w:val="00F36132"/>
    <w:rPr>
      <w:color w:val="333333"/>
    </w:rPr>
  </w:style>
  <w:style w:type="character" w:customStyle="1" w:styleId="hover67">
    <w:name w:val="hover67"/>
    <w:basedOn w:val="a0"/>
    <w:qFormat/>
    <w:rsid w:val="00F36132"/>
    <w:rPr>
      <w:shd w:val="clear" w:color="auto" w:fill="A98057"/>
    </w:rPr>
  </w:style>
  <w:style w:type="character" w:customStyle="1" w:styleId="hover68">
    <w:name w:val="hover68"/>
    <w:basedOn w:val="a0"/>
    <w:qFormat/>
    <w:rsid w:val="00F36132"/>
    <w:rPr>
      <w:shd w:val="clear" w:color="auto" w:fill="9D0E13"/>
    </w:rPr>
  </w:style>
  <w:style w:type="character" w:customStyle="1" w:styleId="hover69">
    <w:name w:val="hover69"/>
    <w:basedOn w:val="a0"/>
    <w:qFormat/>
    <w:rsid w:val="00F36132"/>
    <w:rPr>
      <w:shd w:val="clear" w:color="auto" w:fill="333333"/>
    </w:rPr>
  </w:style>
  <w:style w:type="character" w:customStyle="1" w:styleId="hover70">
    <w:name w:val="hover70"/>
    <w:basedOn w:val="a0"/>
    <w:qFormat/>
    <w:rsid w:val="00F36132"/>
    <w:rPr>
      <w:shd w:val="clear" w:color="auto" w:fill="0E566B"/>
    </w:rPr>
  </w:style>
  <w:style w:type="character" w:customStyle="1" w:styleId="hover71">
    <w:name w:val="hover71"/>
    <w:basedOn w:val="a0"/>
    <w:qFormat/>
    <w:rsid w:val="00F36132"/>
    <w:rPr>
      <w:shd w:val="clear" w:color="auto" w:fill="A98057"/>
    </w:rPr>
  </w:style>
  <w:style w:type="character" w:customStyle="1" w:styleId="focus58">
    <w:name w:val="focus58"/>
    <w:basedOn w:val="a0"/>
    <w:qFormat/>
    <w:rsid w:val="00F36132"/>
    <w:rPr>
      <w:shd w:val="clear" w:color="auto" w:fill="012D4D"/>
    </w:rPr>
  </w:style>
  <w:style w:type="character" w:customStyle="1" w:styleId="focus59">
    <w:name w:val="focus59"/>
    <w:basedOn w:val="a0"/>
    <w:qFormat/>
    <w:rsid w:val="00F36132"/>
    <w:rPr>
      <w:shd w:val="clear" w:color="auto" w:fill="983907"/>
    </w:rPr>
  </w:style>
  <w:style w:type="character" w:customStyle="1" w:styleId="focus60">
    <w:name w:val="focus60"/>
    <w:basedOn w:val="a0"/>
    <w:qFormat/>
    <w:rsid w:val="00F36132"/>
    <w:rPr>
      <w:color w:val="333333"/>
    </w:rPr>
  </w:style>
  <w:style w:type="character" w:customStyle="1" w:styleId="focus61">
    <w:name w:val="focus61"/>
    <w:basedOn w:val="a0"/>
    <w:qFormat/>
    <w:rsid w:val="00F36132"/>
    <w:rPr>
      <w:shd w:val="clear" w:color="auto" w:fill="A98057"/>
    </w:rPr>
  </w:style>
  <w:style w:type="character" w:customStyle="1" w:styleId="focus62">
    <w:name w:val="focus62"/>
    <w:basedOn w:val="a0"/>
    <w:qFormat/>
    <w:rsid w:val="00F36132"/>
    <w:rPr>
      <w:shd w:val="clear" w:color="auto" w:fill="9D0E13"/>
    </w:rPr>
  </w:style>
  <w:style w:type="character" w:customStyle="1" w:styleId="focus63">
    <w:name w:val="focus63"/>
    <w:basedOn w:val="a0"/>
    <w:qFormat/>
    <w:rsid w:val="00F36132"/>
    <w:rPr>
      <w:shd w:val="clear" w:color="auto" w:fill="333333"/>
    </w:rPr>
  </w:style>
  <w:style w:type="character" w:customStyle="1" w:styleId="focus64">
    <w:name w:val="focus64"/>
    <w:basedOn w:val="a0"/>
    <w:qFormat/>
    <w:rsid w:val="00F36132"/>
    <w:rPr>
      <w:shd w:val="clear" w:color="auto" w:fill="0E566B"/>
    </w:rPr>
  </w:style>
  <w:style w:type="character" w:customStyle="1" w:styleId="focus65">
    <w:name w:val="focus65"/>
    <w:basedOn w:val="a0"/>
    <w:qFormat/>
    <w:rsid w:val="00F36132"/>
    <w:rPr>
      <w:shd w:val="clear" w:color="auto" w:fill="A98057"/>
    </w:rPr>
  </w:style>
  <w:style w:type="character" w:customStyle="1" w:styleId="month">
    <w:name w:val="month"/>
    <w:basedOn w:val="a0"/>
    <w:qFormat/>
    <w:rsid w:val="00F36132"/>
    <w:rPr>
      <w:caps/>
      <w:color w:val="FFFFFF"/>
      <w:sz w:val="18"/>
      <w:szCs w:val="18"/>
      <w:shd w:val="clear" w:color="auto" w:fill="B5BEBE"/>
    </w:rPr>
  </w:style>
  <w:style w:type="character" w:customStyle="1" w:styleId="day">
    <w:name w:val="day"/>
    <w:basedOn w:val="a0"/>
    <w:qFormat/>
    <w:rsid w:val="00F36132"/>
    <w:rPr>
      <w:b/>
      <w:sz w:val="42"/>
      <w:szCs w:val="42"/>
    </w:rPr>
  </w:style>
  <w:style w:type="character" w:customStyle="1" w:styleId="year">
    <w:name w:val="year"/>
    <w:basedOn w:val="a0"/>
    <w:qFormat/>
    <w:rsid w:val="00F36132"/>
    <w:rPr>
      <w:sz w:val="18"/>
      <w:szCs w:val="18"/>
    </w:rPr>
  </w:style>
  <w:style w:type="character" w:customStyle="1" w:styleId="fp">
    <w:name w:val="fp"/>
    <w:basedOn w:val="a0"/>
    <w:qFormat/>
    <w:rsid w:val="00F36132"/>
  </w:style>
  <w:style w:type="character" w:customStyle="1" w:styleId="fp1">
    <w:name w:val="fp1"/>
    <w:basedOn w:val="a0"/>
    <w:qFormat/>
    <w:rsid w:val="00F36132"/>
    <w:rPr>
      <w:rFonts w:ascii="Gotham-Medium" w:eastAsia="Gotham-Medium" w:hAnsi="Gotham-Medium" w:cs="Gotham-Medium" w:hint="default"/>
      <w:color w:val="FFFFFF"/>
    </w:rPr>
  </w:style>
  <w:style w:type="character" w:customStyle="1" w:styleId="date-display-end">
    <w:name w:val="date-display-end"/>
    <w:basedOn w:val="a0"/>
    <w:qFormat/>
    <w:rsid w:val="00F36132"/>
    <w:rPr>
      <w:b/>
    </w:rPr>
  </w:style>
  <w:style w:type="character" w:customStyle="1" w:styleId="date-display-single">
    <w:name w:val="date-display-single"/>
    <w:basedOn w:val="a0"/>
    <w:qFormat/>
    <w:rsid w:val="00F36132"/>
    <w:rPr>
      <w:b/>
    </w:rPr>
  </w:style>
  <w:style w:type="character" w:customStyle="1" w:styleId="date-display-separator">
    <w:name w:val="date-display-separator"/>
    <w:basedOn w:val="a0"/>
    <w:qFormat/>
    <w:rsid w:val="00F36132"/>
    <w:rPr>
      <w:b/>
    </w:rPr>
  </w:style>
  <w:style w:type="character" w:customStyle="1" w:styleId="old-version">
    <w:name w:val="old-version"/>
    <w:basedOn w:val="a0"/>
    <w:qFormat/>
    <w:rsid w:val="00F36132"/>
  </w:style>
  <w:style w:type="character" w:customStyle="1" w:styleId="icon-events2">
    <w:name w:val="icon-events2"/>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events3">
    <w:name w:val="icon-events3"/>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events4">
    <w:name w:val="icon-events4"/>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events5">
    <w:name w:val="icon-events5"/>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events6">
    <w:name w:val="icon-events6"/>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press">
    <w:name w:val="icon-press"/>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press1">
    <w:name w:val="icon-press1"/>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press2">
    <w:name w:val="icon-press2"/>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press3">
    <w:name w:val="icon-press3"/>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press4">
    <w:name w:val="icon-press4"/>
    <w:basedOn w:val="a0"/>
    <w:qFormat/>
    <w:rsid w:val="00F36132"/>
    <w:rPr>
      <w:rFonts w:ascii="Gotham-Book" w:eastAsia="Gotham-Book" w:hAnsi="Gotham-Book" w:cs="Gotham-Book" w:hint="default"/>
      <w:caps/>
      <w:color w:val="FFFFFF"/>
      <w:sz w:val="13"/>
      <w:szCs w:val="13"/>
      <w:shd w:val="clear" w:color="auto" w:fill="000000"/>
    </w:rPr>
  </w:style>
  <w:style w:type="character" w:customStyle="1" w:styleId="icon-news">
    <w:name w:val="icon-news"/>
    <w:basedOn w:val="a0"/>
    <w:qFormat/>
    <w:rsid w:val="00F36132"/>
    <w:rPr>
      <w:sz w:val="14"/>
      <w:szCs w:val="14"/>
    </w:rPr>
  </w:style>
  <w:style w:type="character" w:customStyle="1" w:styleId="icon-news1">
    <w:name w:val="icon-news1"/>
    <w:basedOn w:val="a0"/>
    <w:qFormat/>
    <w:rsid w:val="00F36132"/>
    <w:rPr>
      <w:sz w:val="14"/>
      <w:szCs w:val="14"/>
    </w:rPr>
  </w:style>
  <w:style w:type="character" w:customStyle="1" w:styleId="ttl">
    <w:name w:val="ttl"/>
    <w:basedOn w:val="a0"/>
    <w:qFormat/>
    <w:rsid w:val="00F36132"/>
    <w:rPr>
      <w:rFonts w:ascii="Gotham-Medium" w:eastAsia="Gotham-Medium" w:hAnsi="Gotham-Medium" w:cs="Gotham-Medium" w:hint="default"/>
      <w:color w:val="FFFFFF"/>
      <w:sz w:val="50"/>
      <w:szCs w:val="50"/>
    </w:rPr>
  </w:style>
  <w:style w:type="character" w:customStyle="1" w:styleId="bd">
    <w:name w:val="bd"/>
    <w:basedOn w:val="a0"/>
    <w:qFormat/>
    <w:rsid w:val="00F36132"/>
    <w:rPr>
      <w:rFonts w:ascii="Gotham-Medium" w:eastAsia="Gotham-Medium" w:hAnsi="Gotham-Medium" w:cs="Gotham-Medium" w:hint="default"/>
      <w:color w:val="FFFFFF"/>
      <w:sz w:val="26"/>
      <w:szCs w:val="26"/>
    </w:rPr>
  </w:style>
  <w:style w:type="character" w:customStyle="1" w:styleId="after3">
    <w:name w:val="after3"/>
    <w:basedOn w:val="a0"/>
    <w:qFormat/>
    <w:rsid w:val="00F36132"/>
  </w:style>
  <w:style w:type="character" w:customStyle="1" w:styleId="before8">
    <w:name w:val="before8"/>
    <w:basedOn w:val="a0"/>
    <w:qFormat/>
    <w:rsid w:val="00F36132"/>
  </w:style>
  <w:style w:type="character" w:customStyle="1" w:styleId="list-view">
    <w:name w:val="list-view"/>
    <w:basedOn w:val="a0"/>
    <w:qFormat/>
    <w:rsid w:val="00F36132"/>
  </w:style>
  <w:style w:type="character" w:customStyle="1" w:styleId="hover">
    <w:name w:val="hover"/>
    <w:basedOn w:val="a0"/>
    <w:qFormat/>
    <w:rsid w:val="00F36132"/>
    <w:rPr>
      <w:shd w:val="clear" w:color="auto" w:fill="F1F1F1"/>
    </w:rPr>
  </w:style>
  <w:style w:type="character" w:customStyle="1" w:styleId="cur">
    <w:name w:val="cur"/>
    <w:basedOn w:val="a0"/>
    <w:qFormat/>
    <w:rsid w:val="00F36132"/>
    <w:rPr>
      <w:b/>
      <w:color w:val="FFFFFF"/>
      <w:shd w:val="clear" w:color="auto" w:fill="AAAAAA"/>
    </w:rPr>
  </w:style>
  <w:style w:type="character" w:customStyle="1" w:styleId="bdsnopic">
    <w:name w:val="bds_nopic"/>
    <w:basedOn w:val="a0"/>
    <w:qFormat/>
    <w:rsid w:val="00F36132"/>
  </w:style>
  <w:style w:type="character" w:customStyle="1" w:styleId="bdsnopic1">
    <w:name w:val="bds_nopic1"/>
    <w:basedOn w:val="a0"/>
    <w:qFormat/>
    <w:rsid w:val="00F36132"/>
  </w:style>
  <w:style w:type="character" w:customStyle="1" w:styleId="bdsnopic2">
    <w:name w:val="bds_nopic2"/>
    <w:basedOn w:val="a0"/>
    <w:qFormat/>
    <w:rsid w:val="00F36132"/>
  </w:style>
  <w:style w:type="character" w:customStyle="1" w:styleId="qqloginlogo">
    <w:name w:val="qq_login_logo"/>
    <w:basedOn w:val="a0"/>
    <w:qFormat/>
    <w:rsid w:val="00F36132"/>
  </w:style>
  <w:style w:type="character" w:customStyle="1" w:styleId="selected10">
    <w:name w:val="selected10"/>
    <w:basedOn w:val="a0"/>
    <w:qFormat/>
    <w:rsid w:val="00F36132"/>
    <w:rPr>
      <w:color w:val="010101"/>
      <w:shd w:val="clear" w:color="auto" w:fill="FFFFFF"/>
    </w:rPr>
  </w:style>
  <w:style w:type="character" w:customStyle="1" w:styleId="bdsmore">
    <w:name w:val="bds_more"/>
    <w:basedOn w:val="a0"/>
    <w:qFormat/>
    <w:rsid w:val="00F36132"/>
    <w:rPr>
      <w:rFonts w:ascii="宋体" w:eastAsia="宋体" w:hAnsi="宋体" w:cs="宋体" w:hint="eastAsia"/>
    </w:rPr>
  </w:style>
  <w:style w:type="character" w:customStyle="1" w:styleId="bdsmore1">
    <w:name w:val="bds_more1"/>
    <w:basedOn w:val="a0"/>
    <w:qFormat/>
    <w:rsid w:val="00F36132"/>
  </w:style>
  <w:style w:type="character" w:customStyle="1" w:styleId="bdsmore2">
    <w:name w:val="bds_more2"/>
    <w:basedOn w:val="a0"/>
    <w:qFormat/>
    <w:rsid w:val="00F36132"/>
  </w:style>
  <w:style w:type="character" w:customStyle="1" w:styleId="pageboxnumellipsis">
    <w:name w:val="pagebox_num_ellipsis"/>
    <w:basedOn w:val="a0"/>
    <w:qFormat/>
    <w:rsid w:val="00F36132"/>
    <w:rPr>
      <w:color w:val="393733"/>
    </w:rPr>
  </w:style>
  <w:style w:type="character" w:customStyle="1" w:styleId="pageboxprenolink">
    <w:name w:val="pagebox_pre_nolink"/>
    <w:basedOn w:val="a0"/>
    <w:qFormat/>
    <w:rsid w:val="00F36132"/>
    <w:rPr>
      <w:color w:val="999999"/>
      <w:bdr w:val="single" w:sz="4" w:space="0" w:color="DDDDDD"/>
    </w:rPr>
  </w:style>
  <w:style w:type="character" w:customStyle="1" w:styleId="pageboxnumnonce">
    <w:name w:val="pagebox_num_nonce"/>
    <w:basedOn w:val="a0"/>
    <w:qFormat/>
    <w:rsid w:val="00F36132"/>
    <w:rPr>
      <w:b/>
      <w:color w:val="FFFFFF"/>
      <w:shd w:val="clear" w:color="auto" w:fill="296CB3"/>
    </w:rPr>
  </w:style>
  <w:style w:type="character" w:customStyle="1" w:styleId="pageboxnextnolink">
    <w:name w:val="pagebox_next_nolink"/>
    <w:basedOn w:val="a0"/>
    <w:qFormat/>
    <w:rsid w:val="00F36132"/>
    <w:rPr>
      <w:color w:val="999999"/>
      <w:bdr w:val="single" w:sz="4" w:space="0" w:color="DDDDDD"/>
    </w:rPr>
  </w:style>
  <w:style w:type="character" w:customStyle="1" w:styleId="current">
    <w:name w:val="current"/>
    <w:basedOn w:val="a0"/>
    <w:qFormat/>
    <w:rsid w:val="00F36132"/>
  </w:style>
  <w:style w:type="character" w:customStyle="1" w:styleId="last">
    <w:name w:val="last"/>
    <w:basedOn w:val="a0"/>
    <w:qFormat/>
    <w:rsid w:val="00F36132"/>
    <w:rPr>
      <w:shd w:val="clear" w:color="auto" w:fill="888888"/>
    </w:rPr>
  </w:style>
  <w:style w:type="character" w:customStyle="1" w:styleId="legend">
    <w:name w:val="legend"/>
    <w:basedOn w:val="a0"/>
    <w:qFormat/>
    <w:rsid w:val="00F36132"/>
    <w:rPr>
      <w:rFonts w:ascii="Arial" w:hAnsi="Arial" w:cs="Arial"/>
      <w:b/>
      <w:color w:val="73B304"/>
      <w:sz w:val="21"/>
      <w:szCs w:val="21"/>
      <w:shd w:val="clear" w:color="auto" w:fill="FFFFFF"/>
    </w:rPr>
  </w:style>
  <w:style w:type="character" w:customStyle="1" w:styleId="num10">
    <w:name w:val="num10"/>
    <w:basedOn w:val="a0"/>
    <w:qFormat/>
    <w:rsid w:val="00F36132"/>
    <w:rPr>
      <w:b/>
      <w:color w:val="FF7800"/>
    </w:rPr>
  </w:style>
  <w:style w:type="character" w:customStyle="1" w:styleId="answer-title12">
    <w:name w:val="answer-title12"/>
    <w:basedOn w:val="a0"/>
    <w:qFormat/>
    <w:rsid w:val="00F36132"/>
  </w:style>
  <w:style w:type="character" w:customStyle="1" w:styleId="release-day">
    <w:name w:val="release-day"/>
    <w:basedOn w:val="a0"/>
    <w:qFormat/>
    <w:rsid w:val="00F36132"/>
    <w:rPr>
      <w:bdr w:val="single" w:sz="6" w:space="0" w:color="BDEBB0"/>
      <w:shd w:val="clear" w:color="auto" w:fill="F5FFF1"/>
    </w:rPr>
  </w:style>
  <w:style w:type="paragraph" w:customStyle="1" w:styleId="20">
    <w:name w:val="列出段落2"/>
    <w:basedOn w:val="a"/>
    <w:uiPriority w:val="99"/>
    <w:unhideWhenUsed/>
    <w:qFormat/>
    <w:rsid w:val="00F36132"/>
    <w:pPr>
      <w:ind w:firstLineChars="200" w:firstLine="420"/>
    </w:pPr>
  </w:style>
  <w:style w:type="character" w:customStyle="1" w:styleId="Char3">
    <w:name w:val="标题 Char"/>
    <w:basedOn w:val="a0"/>
    <w:link w:val="a9"/>
    <w:uiPriority w:val="10"/>
    <w:qFormat/>
    <w:rsid w:val="00F36132"/>
    <w:rPr>
      <w:rFonts w:asciiTheme="majorHAnsi" w:eastAsiaTheme="majorEastAsia" w:hAnsiTheme="majorHAnsi" w:cstheme="majorBidi"/>
      <w:b/>
      <w:bCs/>
      <w:kern w:val="2"/>
      <w:sz w:val="32"/>
      <w:szCs w:val="32"/>
    </w:rPr>
  </w:style>
  <w:style w:type="character" w:customStyle="1" w:styleId="apple-converted-space">
    <w:name w:val="apple-converted-space"/>
    <w:basedOn w:val="a0"/>
    <w:qFormat/>
    <w:rsid w:val="00F36132"/>
  </w:style>
  <w:style w:type="character" w:customStyle="1" w:styleId="weibomod-usercard-followbtn5">
    <w:name w:val="weibomod-usercard-followbtn5"/>
    <w:basedOn w:val="a0"/>
    <w:qFormat/>
    <w:rsid w:val="00F36132"/>
    <w:rPr>
      <w:color w:val="666666"/>
      <w:bdr w:val="single" w:sz="4" w:space="0" w:color="D7D7D7"/>
      <w:shd w:val="clear" w:color="auto" w:fill="EAEAEA"/>
    </w:rPr>
  </w:style>
  <w:style w:type="character" w:customStyle="1" w:styleId="bdsmore3">
    <w:name w:val="bds_more3"/>
    <w:basedOn w:val="a0"/>
    <w:qFormat/>
    <w:rsid w:val="00F36132"/>
    <w:rPr>
      <w:rFonts w:ascii="宋体" w:eastAsia="宋体" w:hAnsi="宋体" w:cs="宋体" w:hint="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5385490-5621938.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4925387-514482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sogou.com/lemma/ShowInnerLink.htm?lemmaId=426360&amp;ss_c=ssc.citiao.link" TargetMode="External"/><Relationship Id="rId4" Type="http://schemas.openxmlformats.org/officeDocument/2006/relationships/styles" Target="styles.xml"/><Relationship Id="rId9" Type="http://schemas.openxmlformats.org/officeDocument/2006/relationships/hyperlink" Target="https://www.baidu.com/s?wd=%E4%B8%80%E8%B7%AF%E4%B8%80%E5%B8%A6&amp;tn=44039180_cpr&amp;fenlei=mv6quAkxTZn0IZRqIHckPjm4nH00T1YYP16LnWn4ujf1rjKbuymz0ZwV5Hcvrjm3rH6sPfKWUMw85HfYnjn4nH6sgvPsT6KdThsqpZwYTjCEQLGCpyw9Uz4Bmy-bIi4WUvYETgN-TLwGUv3EPH61PjT4nj0drH04Pj64PHm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CF905-95AD-42C7-AB3A-791DC068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2014年国民经济学专业（资本运营与国际投融资方向）招生简章</dc:title>
  <dc:creator>yushelan</dc:creator>
  <cp:lastModifiedBy>Administrator</cp:lastModifiedBy>
  <cp:revision>196</cp:revision>
  <cp:lastPrinted>2017-08-23T06:54:00Z</cp:lastPrinted>
  <dcterms:created xsi:type="dcterms:W3CDTF">2016-11-20T07:11:00Z</dcterms:created>
  <dcterms:modified xsi:type="dcterms:W3CDTF">2017-09-12T03:20:00Z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