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微软雅黑" w:hAnsi="微软雅黑" w:eastAsia="微软雅黑"/>
          <w:b/>
          <w:color w:val="C0504D" w:themeColor="accent2"/>
          <w:sz w:val="36"/>
          <w:szCs w:val="36"/>
          <w14:textFill>
            <w14:solidFill>
              <w14:schemeClr w14:val="accent2"/>
            </w14:solidFill>
          </w14:textFill>
        </w:rPr>
      </w:pPr>
      <w:bookmarkStart w:id="0" w:name="_Hlk25850393"/>
      <w:bookmarkEnd w:id="0"/>
      <w:r>
        <w:rPr>
          <w:rFonts w:hint="eastAsia" w:ascii="微软雅黑" w:hAnsi="微软雅黑" w:eastAsia="微软雅黑"/>
          <w:b/>
          <w:color w:val="C0504D" w:themeColor="accent2"/>
          <w:sz w:val="36"/>
          <w:szCs w:val="36"/>
          <w:lang w:eastAsia="zh-CN"/>
          <w14:textFill>
            <w14:solidFill>
              <w14:schemeClr w14:val="accent2"/>
            </w14:solidFill>
          </w14:textFill>
        </w:rPr>
        <w:t>中国人民大学商学院</w:t>
      </w:r>
      <w:r>
        <w:rPr>
          <w:rFonts w:hint="eastAsia" w:ascii="微软雅黑" w:hAnsi="微软雅黑" w:eastAsia="微软雅黑"/>
          <w:b/>
          <w:color w:val="C0504D" w:themeColor="accent2"/>
          <w:sz w:val="36"/>
          <w:szCs w:val="36"/>
          <w14:textFill>
            <w14:solidFill>
              <w14:schemeClr w14:val="accent2"/>
            </w14:solidFill>
          </w14:textFill>
        </w:rPr>
        <w:t>中国企业家课程</w:t>
      </w:r>
    </w:p>
    <w:p>
      <w:pPr>
        <w:spacing w:line="600" w:lineRule="exact"/>
        <w:jc w:val="center"/>
        <w:rPr>
          <w:rFonts w:ascii="微软雅黑" w:hAnsi="微软雅黑" w:eastAsia="微软雅黑"/>
          <w:b/>
          <w:color w:val="C0504D" w:themeColor="accent2"/>
          <w:sz w:val="36"/>
          <w:szCs w:val="36"/>
          <w14:textFill>
            <w14:solidFill>
              <w14:schemeClr w14:val="accent2"/>
            </w14:solidFill>
          </w14:textFill>
        </w:rPr>
      </w:pPr>
    </w:p>
    <w:p>
      <w:pPr>
        <w:spacing w:line="600" w:lineRule="exact"/>
        <w:jc w:val="lef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课程总览</w:t>
      </w:r>
    </w:p>
    <w:p>
      <w:pPr>
        <w:widowControl/>
        <w:spacing w:line="480" w:lineRule="exact"/>
        <w:ind w:firstLine="420" w:firstLineChars="200"/>
        <w:jc w:val="left"/>
        <w:textAlignment w:val="baseline"/>
        <w:rPr>
          <w:rFonts w:ascii="微软雅黑" w:hAnsi="微软雅黑" w:eastAsia="微软雅黑"/>
          <w:szCs w:val="21"/>
        </w:rPr>
      </w:pPr>
      <w:r>
        <w:rPr>
          <w:rFonts w:hint="eastAsia" w:ascii="微软雅黑" w:hAnsi="微软雅黑" w:eastAsia="微软雅黑"/>
          <w:szCs w:val="21"/>
        </w:rPr>
        <w:t>中国人民大学（Renmin University of China）是一所以人文社会科学为主的综合性研究型全国重点大学。</w:t>
      </w:r>
    </w:p>
    <w:p>
      <w:pPr>
        <w:widowControl/>
        <w:spacing w:line="480" w:lineRule="exact"/>
        <w:ind w:firstLine="420" w:firstLineChars="200"/>
        <w:jc w:val="left"/>
        <w:textAlignment w:val="baseline"/>
        <w:rPr>
          <w:rFonts w:ascii="微软雅黑" w:hAnsi="微软雅黑" w:eastAsia="微软雅黑"/>
          <w:szCs w:val="21"/>
        </w:rPr>
      </w:pPr>
      <w:r>
        <w:rPr>
          <w:rFonts w:hint="eastAsia" w:ascii="微软雅黑" w:hAnsi="微软雅黑" w:eastAsia="微软雅黑"/>
          <w:b/>
          <w:szCs w:val="21"/>
        </w:rPr>
        <w:t>专业：</w:t>
      </w:r>
      <w:r>
        <w:rPr>
          <w:rFonts w:hint="eastAsia" w:ascii="微软雅黑" w:hAnsi="微软雅黑" w:eastAsia="微软雅黑"/>
          <w:szCs w:val="21"/>
        </w:rPr>
        <w:t>始于 1950 年，中国管理教育重要的开创者</w:t>
      </w:r>
    </w:p>
    <w:p>
      <w:pPr>
        <w:widowControl/>
        <w:spacing w:line="480" w:lineRule="exact"/>
        <w:ind w:firstLine="420" w:firstLineChars="200"/>
        <w:jc w:val="left"/>
        <w:textAlignment w:val="baseline"/>
        <w:rPr>
          <w:rFonts w:ascii="微软雅黑" w:hAnsi="微软雅黑" w:eastAsia="微软雅黑"/>
          <w:szCs w:val="21"/>
        </w:rPr>
      </w:pPr>
      <w:r>
        <w:rPr>
          <w:rFonts w:hint="eastAsia" w:ascii="微软雅黑" w:hAnsi="微软雅黑" w:eastAsia="微软雅黑"/>
          <w:b/>
          <w:szCs w:val="21"/>
        </w:rPr>
        <w:t>专注：</w:t>
      </w:r>
      <w:r>
        <w:rPr>
          <w:rFonts w:hint="eastAsia" w:ascii="微软雅黑" w:hAnsi="微软雅黑" w:eastAsia="微软雅黑"/>
          <w:szCs w:val="21"/>
        </w:rPr>
        <w:t>专注中国企业成长 60+ 年，深度服务华为、联想等企业 2000+ 家</w:t>
      </w:r>
    </w:p>
    <w:p>
      <w:pPr>
        <w:widowControl/>
        <w:spacing w:line="480" w:lineRule="exact"/>
        <w:ind w:firstLine="420" w:firstLineChars="200"/>
        <w:jc w:val="left"/>
        <w:textAlignment w:val="baseline"/>
        <w:rPr>
          <w:rFonts w:ascii="微软雅黑" w:hAnsi="微软雅黑" w:eastAsia="微软雅黑" w:cstheme="minorBidi"/>
          <w:b/>
          <w:color w:val="948A54" w:themeColor="background2" w:themeShade="80"/>
          <w:szCs w:val="21"/>
        </w:rPr>
      </w:pPr>
      <w:r>
        <w:rPr>
          <w:rFonts w:hint="eastAsia" w:ascii="微软雅黑" w:hAnsi="微软雅黑" w:eastAsia="微软雅黑"/>
          <w:b/>
          <w:szCs w:val="21"/>
        </w:rPr>
        <w:t>专家：</w:t>
      </w:r>
      <w:r>
        <w:rPr>
          <w:rFonts w:hint="eastAsia" w:ascii="微软雅黑" w:hAnsi="微软雅黑" w:eastAsia="微软雅黑"/>
          <w:szCs w:val="21"/>
        </w:rPr>
        <w:t>我们的师资 80%+ 都在企业中从事咨询或担任顾问、独董等职位</w:t>
      </w:r>
    </w:p>
    <w:p>
      <w:pPr>
        <w:spacing w:before="156" w:beforeLines="50" w:line="480" w:lineRule="exact"/>
        <w:ind w:firstLine="420" w:firstLineChars="200"/>
        <w:jc w:val="left"/>
        <w:rPr>
          <w:rFonts w:ascii="微软雅黑" w:hAnsi="微软雅黑" w:eastAsia="微软雅黑"/>
          <w:szCs w:val="21"/>
        </w:rPr>
      </w:pPr>
      <w:r>
        <w:rPr>
          <w:rFonts w:hint="eastAsia" w:ascii="微软雅黑" w:hAnsi="微软雅黑" w:eastAsia="微软雅黑"/>
          <w:szCs w:val="21"/>
        </w:rPr>
        <w:t>伴随着全球</w:t>
      </w:r>
      <w:r>
        <w:rPr>
          <w:rFonts w:hint="eastAsia" w:ascii="微软雅黑" w:hAnsi="微软雅黑" w:eastAsia="微软雅黑"/>
          <w:color w:val="000000" w:themeColor="text1"/>
          <w:szCs w:val="21"/>
          <w14:textFill>
            <w14:solidFill>
              <w14:schemeClr w14:val="tx1"/>
            </w14:solidFill>
          </w14:textFill>
        </w:rPr>
        <w:t>政治</w:t>
      </w:r>
      <w:r>
        <w:rPr>
          <w:rFonts w:hint="eastAsia" w:ascii="微软雅黑" w:hAnsi="微软雅黑" w:eastAsia="微软雅黑"/>
          <w:szCs w:val="21"/>
        </w:rPr>
        <w:t>经济环境的变化和不确定性因素的增加，中国企业面临的内部管理和外部拓展问题正在不断制约企业的发展。中国作为全球企业和企业家的高密度汇集区，越来越多的企业家已经意识到修炼内功的重要性。</w:t>
      </w:r>
    </w:p>
    <w:p>
      <w:pPr>
        <w:spacing w:before="156" w:beforeLines="50" w:line="480" w:lineRule="exact"/>
        <w:ind w:firstLine="420" w:firstLineChars="200"/>
        <w:jc w:val="left"/>
        <w:rPr>
          <w:rFonts w:ascii="微软雅黑" w:hAnsi="微软雅黑" w:eastAsia="微软雅黑"/>
          <w:szCs w:val="21"/>
        </w:rPr>
      </w:pPr>
      <w:r>
        <w:rPr>
          <w:rFonts w:hint="eastAsia" w:ascii="微软雅黑" w:hAnsi="微软雅黑" w:eastAsia="微软雅黑"/>
          <w:szCs w:val="21"/>
        </w:rPr>
        <w:t>基于企业与企业家、现在与未来多个维度的共性问题研究与实践，世界三大著名学府--</w:t>
      </w:r>
      <w:r>
        <w:rPr>
          <w:rFonts w:ascii="微软雅黑" w:hAnsi="微软雅黑" w:eastAsia="微软雅黑"/>
          <w:szCs w:val="21"/>
        </w:rPr>
        <w:t>--</w:t>
      </w:r>
      <w:r>
        <w:rPr>
          <w:rFonts w:hint="eastAsia" w:ascii="微软雅黑" w:hAnsi="微软雅黑" w:eastAsia="微软雅黑"/>
          <w:szCs w:val="21"/>
        </w:rPr>
        <w:t>中国人民大学商学院、斯坦福大学和新加坡国立大学联袂，力邀全球领域著名企业家、教授和专家，全力打造以解决企业家和企业当下和长期发展问题为导向的中国企业家课程，我们希望本项目可以帮助企业家在企业发展过程中学习和提高企业管理水平，掌握应对危机与环境变化的洞察力，以学习平台为纽带促进政企、校企、产业间信息共享与资源连接。</w:t>
      </w:r>
    </w:p>
    <w:p>
      <w:pPr>
        <w:spacing w:before="156" w:beforeLines="50" w:line="360" w:lineRule="auto"/>
        <w:ind w:firstLine="420" w:firstLineChars="200"/>
        <w:jc w:val="left"/>
        <w:rPr>
          <w:rFonts w:ascii="微软雅黑" w:hAnsi="微软雅黑" w:eastAsia="微软雅黑"/>
          <w:szCs w:val="21"/>
        </w:rPr>
      </w:pPr>
      <w:r>
        <w:rPr>
          <w:rFonts w:hint="eastAsia" w:ascii="微软雅黑" w:hAnsi="微软雅黑" w:eastAsia="微软雅黑"/>
          <w:szCs w:val="21"/>
        </w:rPr>
        <w:drawing>
          <wp:inline distT="0" distB="0" distL="114300" distR="114300">
            <wp:extent cx="4144010" cy="1979930"/>
            <wp:effectExtent l="0" t="0" r="1270" b="1270"/>
            <wp:docPr id="2" name="图片 2" descr="1574927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74927417(1)"/>
                    <pic:cNvPicPr>
                      <a:picLocks noChangeAspect="1"/>
                    </pic:cNvPicPr>
                  </pic:nvPicPr>
                  <pic:blipFill>
                    <a:blip r:embed="rId7"/>
                    <a:stretch>
                      <a:fillRect/>
                    </a:stretch>
                  </pic:blipFill>
                  <pic:spPr>
                    <a:xfrm>
                      <a:off x="0" y="0"/>
                      <a:ext cx="4144010" cy="1979930"/>
                    </a:xfrm>
                    <a:prstGeom prst="rect">
                      <a:avLst/>
                    </a:prstGeom>
                  </pic:spPr>
                </pic:pic>
              </a:graphicData>
            </a:graphic>
          </wp:inline>
        </w:drawing>
      </w:r>
    </w:p>
    <w:p>
      <w:pPr>
        <w:spacing w:line="600" w:lineRule="exact"/>
        <w:jc w:val="lef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学员收获</w:t>
      </w:r>
    </w:p>
    <w:p>
      <w:pPr>
        <w:spacing w:before="156" w:beforeLines="50" w:line="400" w:lineRule="exact"/>
        <w:ind w:firstLine="420" w:firstLineChars="200"/>
        <w:jc w:val="left"/>
        <w:rPr>
          <w:rFonts w:ascii="微软雅黑" w:hAnsi="微软雅黑" w:eastAsia="微软雅黑"/>
          <w:szCs w:val="21"/>
        </w:rPr>
      </w:pPr>
      <w:r>
        <w:rPr>
          <w:rFonts w:hint="eastAsia" w:ascii="微软雅黑" w:hAnsi="微软雅黑" w:eastAsia="微软雅黑"/>
          <w:szCs w:val="21"/>
        </w:rPr>
        <w:t>※</w:t>
      </w:r>
      <w:r>
        <w:rPr>
          <w:rFonts w:hint="eastAsia" w:ascii="微软雅黑" w:hAnsi="微软雅黑" w:eastAsia="微软雅黑"/>
          <w:szCs w:val="21"/>
        </w:rPr>
        <w:tab/>
      </w:r>
      <w:r>
        <w:rPr>
          <w:rFonts w:hint="eastAsia" w:ascii="微软雅黑" w:hAnsi="微软雅黑" w:eastAsia="微软雅黑"/>
          <w:szCs w:val="21"/>
        </w:rPr>
        <w:t>应对 全球级专家和实战专家亲自授课与辅导，以系统的知识结构和丰富的实践经验，帮助企业应</w:t>
      </w:r>
      <w:r>
        <w:rPr>
          <w:rFonts w:hint="eastAsia" w:ascii="微软雅黑" w:hAnsi="微软雅黑" w:eastAsia="微软雅黑"/>
          <w:color w:val="000000" w:themeColor="text1"/>
          <w:szCs w:val="21"/>
          <w14:textFill>
            <w14:solidFill>
              <w14:schemeClr w14:val="tx1"/>
            </w14:solidFill>
          </w14:textFill>
        </w:rPr>
        <w:t>对当前以及未来所面</w:t>
      </w:r>
      <w:r>
        <w:rPr>
          <w:rFonts w:hint="eastAsia" w:ascii="微软雅黑" w:hAnsi="微软雅黑" w:eastAsia="微软雅黑"/>
          <w:szCs w:val="21"/>
        </w:rPr>
        <w:t>临的问题；</w:t>
      </w:r>
    </w:p>
    <w:p>
      <w:pPr>
        <w:spacing w:before="156" w:beforeLines="50" w:line="400" w:lineRule="exact"/>
        <w:ind w:firstLine="420" w:firstLineChars="200"/>
        <w:jc w:val="left"/>
        <w:rPr>
          <w:rFonts w:ascii="微软雅黑" w:hAnsi="微软雅黑" w:eastAsia="微软雅黑"/>
          <w:szCs w:val="21"/>
        </w:rPr>
      </w:pPr>
      <w:r>
        <w:rPr>
          <w:rFonts w:hint="eastAsia" w:ascii="微软雅黑" w:hAnsi="微软雅黑" w:eastAsia="微软雅黑"/>
          <w:szCs w:val="21"/>
        </w:rPr>
        <w:t>※</w:t>
      </w:r>
      <w:r>
        <w:rPr>
          <w:rFonts w:hint="eastAsia" w:ascii="微软雅黑" w:hAnsi="微软雅黑" w:eastAsia="微软雅黑"/>
          <w:szCs w:val="21"/>
        </w:rPr>
        <w:tab/>
      </w:r>
      <w:r>
        <w:rPr>
          <w:rFonts w:hint="eastAsia" w:ascii="微软雅黑" w:hAnsi="微软雅黑" w:eastAsia="微软雅黑"/>
          <w:szCs w:val="21"/>
        </w:rPr>
        <w:t>提升 以人大人文的土壤滋养和培育企业家广博的视野和哲学素养，从企业家精神和领导力塑造层面提升领导格局；</w:t>
      </w:r>
    </w:p>
    <w:p>
      <w:pPr>
        <w:spacing w:before="156" w:beforeLines="50" w:line="400" w:lineRule="exact"/>
        <w:ind w:firstLine="420" w:firstLineChars="200"/>
        <w:jc w:val="left"/>
        <w:rPr>
          <w:rFonts w:ascii="微软雅黑" w:hAnsi="微软雅黑" w:eastAsia="微软雅黑"/>
          <w:szCs w:val="21"/>
        </w:rPr>
      </w:pPr>
      <w:r>
        <w:rPr>
          <w:rFonts w:hint="eastAsia" w:ascii="微软雅黑" w:hAnsi="微软雅黑" w:eastAsia="微软雅黑"/>
          <w:szCs w:val="21"/>
        </w:rPr>
        <w:t>※</w:t>
      </w:r>
      <w:r>
        <w:rPr>
          <w:rFonts w:hint="eastAsia" w:ascii="微软雅黑" w:hAnsi="微软雅黑" w:eastAsia="微软雅黑"/>
          <w:szCs w:val="21"/>
        </w:rPr>
        <w:tab/>
      </w:r>
      <w:r>
        <w:rPr>
          <w:rFonts w:hint="eastAsia" w:ascii="微软雅黑" w:hAnsi="微软雅黑" w:eastAsia="微软雅黑"/>
          <w:szCs w:val="21"/>
        </w:rPr>
        <w:t xml:space="preserve">探寻 美国、新加坡、国内500强企业（google，伟英达，微软，美的、碧桂园、腾讯、万科等）深入对标学习，了解全球经济发展动态，国家产业支持方向，科技发展新趋势，抢占商业先机； </w:t>
      </w:r>
    </w:p>
    <w:p>
      <w:pPr>
        <w:spacing w:before="156" w:beforeLines="50" w:line="400" w:lineRule="exact"/>
        <w:ind w:firstLine="420" w:firstLineChars="200"/>
        <w:jc w:val="left"/>
        <w:rPr>
          <w:rFonts w:ascii="微软雅黑" w:hAnsi="微软雅黑" w:eastAsia="微软雅黑"/>
          <w:color w:val="000000"/>
          <w:szCs w:val="21"/>
        </w:rPr>
      </w:pPr>
      <w:r>
        <w:rPr>
          <w:rFonts w:hint="eastAsia" w:ascii="微软雅黑" w:hAnsi="微软雅黑" w:eastAsia="微软雅黑"/>
          <w:szCs w:val="21"/>
        </w:rPr>
        <w:t>※</w:t>
      </w:r>
      <w:r>
        <w:rPr>
          <w:rFonts w:hint="eastAsia" w:ascii="微软雅黑" w:hAnsi="微软雅黑" w:eastAsia="微软雅黑"/>
          <w:szCs w:val="21"/>
        </w:rPr>
        <w:tab/>
      </w:r>
      <w:r>
        <w:rPr>
          <w:rFonts w:hint="eastAsia" w:ascii="微软雅黑" w:hAnsi="微软雅黑" w:eastAsia="微软雅黑"/>
          <w:szCs w:val="21"/>
        </w:rPr>
        <w:t>链接 快速增长优秀企业之间、企业与专业人才、企业与标杆企业之间、与高端智库和校友联盟之间，互信连接，资源共享。</w:t>
      </w:r>
    </w:p>
    <w:p>
      <w:pPr>
        <w:spacing w:line="600" w:lineRule="exact"/>
        <w:jc w:val="lef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课程对象</w:t>
      </w:r>
    </w:p>
    <w:p>
      <w:pPr>
        <w:numPr>
          <w:ilvl w:val="0"/>
          <w:numId w:val="1"/>
        </w:numPr>
        <w:spacing w:before="156" w:beforeLines="50" w:line="400" w:lineRule="exact"/>
        <w:ind w:left="0" w:firstLine="638" w:firstLineChars="304"/>
        <w:jc w:val="left"/>
        <w:rPr>
          <w:rFonts w:ascii="微软雅黑" w:hAnsi="微软雅黑" w:eastAsia="微软雅黑"/>
          <w:szCs w:val="21"/>
        </w:rPr>
      </w:pPr>
      <w:r>
        <w:rPr>
          <w:rFonts w:hint="eastAsia" w:ascii="微软雅黑" w:hAnsi="微软雅黑" w:eastAsia="微软雅黑"/>
          <w:szCs w:val="21"/>
        </w:rPr>
        <w:t>已上市或者拟上市企业董事长、总经理；</w:t>
      </w:r>
    </w:p>
    <w:p>
      <w:pPr>
        <w:numPr>
          <w:ilvl w:val="0"/>
          <w:numId w:val="1"/>
        </w:numPr>
        <w:spacing w:before="156" w:beforeLines="50" w:line="400" w:lineRule="exact"/>
        <w:ind w:left="0" w:firstLine="638" w:firstLineChars="304"/>
        <w:jc w:val="left"/>
        <w:rPr>
          <w:rFonts w:ascii="微软雅黑" w:hAnsi="微软雅黑" w:eastAsia="微软雅黑"/>
          <w:szCs w:val="21"/>
        </w:rPr>
      </w:pPr>
      <w:r>
        <w:rPr>
          <w:rFonts w:hint="eastAsia" w:ascii="微软雅黑" w:hAnsi="微软雅黑" w:eastAsia="微软雅黑"/>
          <w:szCs w:val="21"/>
        </w:rPr>
        <w:t>快速成长企业创始人/合伙人；</w:t>
      </w:r>
    </w:p>
    <w:p>
      <w:pPr>
        <w:numPr>
          <w:ilvl w:val="0"/>
          <w:numId w:val="1"/>
        </w:numPr>
        <w:spacing w:before="156" w:beforeLines="50" w:line="400" w:lineRule="exact"/>
        <w:ind w:left="0" w:firstLine="638" w:firstLineChars="304"/>
        <w:jc w:val="left"/>
        <w:rPr>
          <w:rFonts w:ascii="微软雅黑" w:hAnsi="微软雅黑" w:eastAsia="微软雅黑"/>
          <w:szCs w:val="21"/>
        </w:rPr>
      </w:pPr>
      <w:r>
        <w:rPr>
          <w:rFonts w:hint="eastAsia" w:ascii="微软雅黑" w:hAnsi="微软雅黑" w:eastAsia="微软雅黑"/>
          <w:szCs w:val="21"/>
        </w:rPr>
        <w:t>知名企业高管；</w:t>
      </w:r>
    </w:p>
    <w:p>
      <w:pPr>
        <w:numPr>
          <w:ilvl w:val="0"/>
          <w:numId w:val="1"/>
        </w:numPr>
        <w:spacing w:before="156" w:beforeLines="50" w:line="400" w:lineRule="exact"/>
        <w:ind w:left="0" w:firstLine="638" w:firstLineChars="304"/>
        <w:jc w:val="left"/>
        <w:rPr>
          <w:rFonts w:ascii="微软雅黑" w:hAnsi="微软雅黑" w:eastAsia="微软雅黑"/>
          <w:szCs w:val="21"/>
        </w:rPr>
      </w:pPr>
      <w:r>
        <w:rPr>
          <w:rFonts w:hint="eastAsia" w:ascii="微软雅黑" w:hAnsi="微软雅黑" w:eastAsia="微软雅黑"/>
          <w:szCs w:val="21"/>
        </w:rPr>
        <w:t>8年及以上工作经验，5年以上管理经验；</w:t>
      </w:r>
    </w:p>
    <w:p>
      <w:pPr>
        <w:numPr>
          <w:ilvl w:val="0"/>
          <w:numId w:val="1"/>
        </w:numPr>
        <w:spacing w:before="156" w:beforeLines="50" w:line="400" w:lineRule="exact"/>
        <w:ind w:left="0" w:firstLine="638" w:firstLineChars="304"/>
        <w:jc w:val="left"/>
        <w:rPr>
          <w:rFonts w:ascii="微软雅黑" w:hAnsi="微软雅黑" w:eastAsia="微软雅黑"/>
          <w:szCs w:val="21"/>
        </w:rPr>
      </w:pPr>
      <w:r>
        <w:rPr>
          <w:rFonts w:hint="eastAsia" w:ascii="微软雅黑" w:hAnsi="微软雅黑" w:eastAsia="微软雅黑"/>
          <w:szCs w:val="21"/>
        </w:rPr>
        <w:t>参加过EMBA或其他高管教育课程优先考虑。</w:t>
      </w:r>
    </w:p>
    <w:p>
      <w:pPr>
        <w:spacing w:before="156" w:beforeLines="50" w:line="400" w:lineRule="exact"/>
        <w:ind w:firstLine="638" w:firstLineChars="304"/>
        <w:jc w:val="left"/>
        <w:rPr>
          <w:rFonts w:ascii="微软雅黑" w:hAnsi="微软雅黑" w:eastAsia="微软雅黑"/>
          <w:szCs w:val="21"/>
        </w:rPr>
      </w:pPr>
      <w:r>
        <w:rPr>
          <w:rFonts w:hint="eastAsia" w:ascii="微软雅黑" w:hAnsi="微软雅黑" w:eastAsia="微软雅黑"/>
          <w:szCs w:val="21"/>
        </w:rPr>
        <w:t>＊本项目不招收党政机关、国有企业、事业单位领导干部</w:t>
      </w:r>
    </w:p>
    <w:p>
      <w:pPr>
        <w:spacing w:line="600" w:lineRule="exact"/>
        <w:jc w:val="lef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中国人民大学商学院</w:t>
      </w:r>
    </w:p>
    <w:p>
      <w:pPr>
        <w:spacing w:line="440" w:lineRule="exact"/>
        <w:ind w:firstLine="420" w:firstLineChars="200"/>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在教育部学位评估中心2017年初公布的新一轮全国一级学科评估结果中，中国人民大学被评为双一流A类高校，中国人民大学的工商管理、理论经济学、应用经济学、法学、政治学、社会学、新闻传播学、统计学、公共管理9个学科排名第一，在人文社会科学领域位居全国高校首位。</w:t>
      </w:r>
    </w:p>
    <w:p>
      <w:pPr>
        <w:spacing w:line="440" w:lineRule="exact"/>
        <w:ind w:firstLine="420" w:firstLineChars="200"/>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中国人民大学商学院先后通过欧洲EQUIS认证和美国AACSB认证，成为中国内地首批获得两大全球管理教育顶级认证的商学院之一。人大商学院愿景是成为最懂中国管理的世界一流商学院。</w:t>
      </w:r>
    </w:p>
    <w:p>
      <w:pPr>
        <w:spacing w:line="600" w:lineRule="exact"/>
        <w:jc w:val="lef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合作院校</w:t>
      </w:r>
    </w:p>
    <w:p>
      <w:pPr>
        <w:spacing w:line="600" w:lineRule="exact"/>
        <w:jc w:val="lef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新加坡国立大学</w:t>
      </w:r>
    </w:p>
    <w:p>
      <w:pPr>
        <w:spacing w:line="440" w:lineRule="exact"/>
        <w:ind w:firstLine="420" w:firstLineChars="200"/>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新加坡国立大学（National University of Singapore），简称国大（NUS），是新加坡首屈一指的世界级顶尖大学，为东亚</w:t>
      </w:r>
      <w:r>
        <w:fldChar w:fldCharType="begin"/>
      </w:r>
      <w:r>
        <w:instrText xml:space="preserve"> HYPERLINK "http://baike.baidu.com/view/545434.htm" \t "_blank" </w:instrText>
      </w:r>
      <w:r>
        <w:fldChar w:fldCharType="separate"/>
      </w:r>
      <w:r>
        <w:rPr>
          <w:rFonts w:hint="eastAsia" w:ascii="微软雅黑" w:hAnsi="微软雅黑" w:eastAsia="微软雅黑"/>
          <w:bCs/>
          <w:color w:val="000000" w:themeColor="text1"/>
          <w:szCs w:val="21"/>
          <w14:textFill>
            <w14:solidFill>
              <w14:schemeClr w14:val="tx1"/>
            </w14:solidFill>
          </w14:textFill>
        </w:rPr>
        <w:t>AACSB</w:t>
      </w:r>
      <w:r>
        <w:rPr>
          <w:rFonts w:ascii="微软雅黑" w:hAnsi="微软雅黑" w:eastAsia="微软雅黑"/>
          <w:bCs/>
          <w:color w:val="000000" w:themeColor="text1"/>
          <w:szCs w:val="21"/>
          <w14:textFill>
            <w14:solidFill>
              <w14:schemeClr w14:val="tx1"/>
            </w14:solidFill>
          </w14:textFill>
        </w:rPr>
        <w:fldChar w:fldCharType="end"/>
      </w:r>
      <w:r>
        <w:rPr>
          <w:rFonts w:hint="eastAsia" w:ascii="微软雅黑" w:hAnsi="微软雅黑" w:eastAsia="微软雅黑"/>
          <w:bCs/>
          <w:color w:val="000000" w:themeColor="text1"/>
          <w:szCs w:val="21"/>
          <w14:textFill>
            <w14:solidFill>
              <w14:schemeClr w14:val="tx1"/>
            </w14:solidFill>
          </w14:textFill>
        </w:rPr>
        <w:t>认证成员、东亚</w:t>
      </w:r>
      <w:r>
        <w:fldChar w:fldCharType="begin"/>
      </w:r>
      <w:r>
        <w:instrText xml:space="preserve"> HYPERLINK "http://baike.baidu.com/view/1510872.htm" \t "_blank" </w:instrText>
      </w:r>
      <w:r>
        <w:fldChar w:fldCharType="separate"/>
      </w:r>
      <w:r>
        <w:rPr>
          <w:rFonts w:hint="eastAsia" w:ascii="微软雅黑" w:hAnsi="微软雅黑" w:eastAsia="微软雅黑"/>
          <w:bCs/>
          <w:color w:val="000000" w:themeColor="text1"/>
          <w:szCs w:val="21"/>
          <w14:textFill>
            <w14:solidFill>
              <w14:schemeClr w14:val="tx1"/>
            </w14:solidFill>
          </w14:textFill>
        </w:rPr>
        <w:t>EQUIS</w:t>
      </w:r>
      <w:r>
        <w:rPr>
          <w:rFonts w:ascii="微软雅黑" w:hAnsi="微软雅黑" w:eastAsia="微软雅黑"/>
          <w:bCs/>
          <w:color w:val="000000" w:themeColor="text1"/>
          <w:szCs w:val="21"/>
          <w14:textFill>
            <w14:solidFill>
              <w14:schemeClr w14:val="tx1"/>
            </w14:solidFill>
          </w14:textFill>
        </w:rPr>
        <w:fldChar w:fldCharType="end"/>
      </w:r>
      <w:r>
        <w:rPr>
          <w:rFonts w:hint="eastAsia" w:ascii="微软雅黑" w:hAnsi="微软雅黑" w:eastAsia="微软雅黑"/>
          <w:bCs/>
          <w:color w:val="000000" w:themeColor="text1"/>
          <w:szCs w:val="21"/>
          <w14:textFill>
            <w14:solidFill>
              <w14:schemeClr w14:val="tx1"/>
            </w14:solidFill>
          </w14:textFill>
        </w:rPr>
        <w:t>认证成员、</w:t>
      </w:r>
      <w:r>
        <w:fldChar w:fldCharType="begin"/>
      </w:r>
      <w:r>
        <w:instrText xml:space="preserve"> HYPERLINK "http://baike.baidu.com/view/2263666.htm" \t "_blank" </w:instrText>
      </w:r>
      <w:r>
        <w:fldChar w:fldCharType="separate"/>
      </w:r>
      <w:r>
        <w:rPr>
          <w:rFonts w:hint="eastAsia" w:ascii="微软雅黑" w:hAnsi="微软雅黑" w:eastAsia="微软雅黑"/>
          <w:bCs/>
          <w:color w:val="000000" w:themeColor="text1"/>
          <w:szCs w:val="21"/>
          <w14:textFill>
            <w14:solidFill>
              <w14:schemeClr w14:val="tx1"/>
            </w14:solidFill>
          </w14:textFill>
        </w:rPr>
        <w:t>国际研究型大学联盟</w:t>
      </w:r>
      <w:r>
        <w:rPr>
          <w:rFonts w:ascii="微软雅黑" w:hAnsi="微软雅黑" w:eastAsia="微软雅黑"/>
          <w:bCs/>
          <w:color w:val="000000" w:themeColor="text1"/>
          <w:szCs w:val="21"/>
          <w14:textFill>
            <w14:solidFill>
              <w14:schemeClr w14:val="tx1"/>
            </w14:solidFill>
          </w14:textFill>
        </w:rPr>
        <w:fldChar w:fldCharType="end"/>
      </w:r>
      <w:r>
        <w:rPr>
          <w:rFonts w:hint="eastAsia" w:ascii="微软雅黑" w:hAnsi="微软雅黑" w:eastAsia="微软雅黑"/>
          <w:bCs/>
          <w:color w:val="000000" w:themeColor="text1"/>
          <w:szCs w:val="21"/>
          <w14:textFill>
            <w14:solidFill>
              <w14:schemeClr w14:val="tx1"/>
            </w14:solidFill>
          </w14:textFill>
        </w:rPr>
        <w:t>成员、</w:t>
      </w:r>
      <w:r>
        <w:fldChar w:fldCharType="begin"/>
      </w:r>
      <w:r>
        <w:instrText xml:space="preserve"> HYPERLINK "http://baike.baidu.com/view/139005.htm" \t "_blank" </w:instrText>
      </w:r>
      <w:r>
        <w:fldChar w:fldCharType="separate"/>
      </w:r>
      <w:r>
        <w:rPr>
          <w:rFonts w:hint="eastAsia" w:ascii="微软雅黑" w:hAnsi="微软雅黑" w:eastAsia="微软雅黑"/>
          <w:bCs/>
          <w:color w:val="000000" w:themeColor="text1"/>
          <w:szCs w:val="21"/>
          <w14:textFill>
            <w14:solidFill>
              <w14:schemeClr w14:val="tx1"/>
            </w14:solidFill>
          </w14:textFill>
        </w:rPr>
        <w:t>Universitas 21</w:t>
      </w:r>
      <w:r>
        <w:rPr>
          <w:rFonts w:hint="eastAsia" w:ascii="微软雅黑" w:hAnsi="微软雅黑" w:eastAsia="微软雅黑"/>
          <w:bCs/>
          <w:color w:val="000000" w:themeColor="text1"/>
          <w:szCs w:val="21"/>
          <w14:textFill>
            <w14:solidFill>
              <w14:schemeClr w14:val="tx1"/>
            </w14:solidFill>
          </w14:textFill>
        </w:rPr>
        <w:fldChar w:fldCharType="end"/>
      </w:r>
      <w:r>
        <w:rPr>
          <w:rFonts w:hint="eastAsia" w:ascii="微软雅黑" w:hAnsi="微软雅黑" w:eastAsia="微软雅黑"/>
          <w:bCs/>
          <w:color w:val="000000" w:themeColor="text1"/>
          <w:szCs w:val="21"/>
          <w14:textFill>
            <w14:solidFill>
              <w14:schemeClr w14:val="tx1"/>
            </w14:solidFill>
          </w14:textFill>
        </w:rPr>
        <w:t> 大学联盟成员，2016年QS全球大学排名为第12名，TIMES亚洲大学排名第1名。</w:t>
      </w:r>
    </w:p>
    <w:p>
      <w:pPr>
        <w:spacing w:line="440" w:lineRule="exact"/>
        <w:ind w:firstLine="420" w:firstLineChars="200"/>
        <w:rPr>
          <w:rFonts w:ascii="微软雅黑" w:hAnsi="微软雅黑" w:eastAsia="微软雅黑"/>
          <w:bCs/>
          <w:color w:val="000000" w:themeColor="text1"/>
          <w:szCs w:val="21"/>
          <w14:textFill>
            <w14:solidFill>
              <w14:schemeClr w14:val="tx1"/>
            </w14:solidFill>
          </w14:textFill>
        </w:rPr>
      </w:pPr>
    </w:p>
    <w:p>
      <w:pPr>
        <w:spacing w:line="400" w:lineRule="exact"/>
        <w:jc w:val="lef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斯坦福大学</w:t>
      </w:r>
    </w:p>
    <w:p>
      <w:pPr>
        <w:spacing w:line="440" w:lineRule="exact"/>
        <w:ind w:firstLine="420" w:firstLineChars="200"/>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斯坦福大学（Stanford University），全名小利兰·斯坦福大学（Leland Stanford Junior University），简称“斯坦福（Stanford）”，截止至2017年，共有67位斯坦福校友、教授或研究人员曾获得诺贝尔奖，位列世界第七；20位曾获得图灵奖（计算机界最高奖），位列世界第三；另有7位斯坦福教授曾获得过菲尔兹奖（数学界最高奖），位列世界第九。2017-18年，斯坦福大学在世界大学学术排名（ARWU）、QS世界大学排名中均位列世界第二，在泰晤士高等教育世界大学排名、usnews世界大学排名中位列世界第三；2017年，位列《泰晤士高等教育》世界大学声誉排名世界第三。</w:t>
      </w:r>
    </w:p>
    <w:p>
      <w:pPr>
        <w:spacing w:line="440" w:lineRule="exact"/>
        <w:ind w:firstLine="420" w:firstLineChars="200"/>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斯坦福大学为硅谷（Silicon Valley）的形成和崛起奠定了坚实的基础，培养了众多高科技公司的领导者，这其中就包括惠普、谷歌、雅虎、耐克、罗技、Snapchat、美国艺电公司、太阳微系统、NVIDIA、思科及LinkedIn等公司的创办人。此外，斯坦福大学的校友涵盖30名富豪企业家及17名太空员，亦为培养最多美国国会成员的院校之一。</w:t>
      </w:r>
    </w:p>
    <w:p>
      <w:pPr>
        <w:spacing w:line="600" w:lineRule="exact"/>
        <w:jc w:val="lef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课程设置</w:t>
      </w:r>
    </w:p>
    <w:p>
      <w:pPr>
        <w:spacing w:before="156" w:beforeLines="50" w:line="400" w:lineRule="exact"/>
        <w:ind w:firstLine="420" w:firstLineChars="200"/>
        <w:jc w:val="left"/>
        <w:rPr>
          <w:rFonts w:ascii="微软雅黑" w:hAnsi="微软雅黑" w:eastAsia="微软雅黑"/>
          <w:szCs w:val="21"/>
        </w:rPr>
      </w:pPr>
      <w:r>
        <w:rPr>
          <w:rFonts w:hint="eastAsia" w:ascii="微软雅黑" w:hAnsi="微软雅黑" w:eastAsia="微软雅黑"/>
          <w:szCs w:val="21"/>
        </w:rPr>
        <w:t>中国企业家课程采取模块制，共</w:t>
      </w:r>
      <w:r>
        <w:rPr>
          <w:rFonts w:ascii="微软雅黑" w:hAnsi="微软雅黑" w:eastAsia="微软雅黑"/>
          <w:szCs w:val="21"/>
        </w:rPr>
        <w:t>8</w:t>
      </w:r>
      <w:r>
        <w:rPr>
          <w:rFonts w:hint="eastAsia" w:ascii="微软雅黑" w:hAnsi="微软雅黑" w:eastAsia="微软雅黑"/>
          <w:szCs w:val="21"/>
        </w:rPr>
        <w:t>个，7个必修模块（国外模块2个），1个选修模块</w:t>
      </w:r>
      <w:r>
        <w:rPr>
          <w:rFonts w:ascii="微软雅黑" w:hAnsi="微软雅黑" w:eastAsia="微软雅黑"/>
          <w:szCs w:val="21"/>
        </w:rPr>
        <w:t>。</w:t>
      </w:r>
      <w:r>
        <w:rPr>
          <w:rFonts w:hint="eastAsia" w:ascii="微软雅黑" w:hAnsi="微软雅黑" w:eastAsia="微软雅黑"/>
          <w:szCs w:val="21"/>
        </w:rPr>
        <w:t>北京、深圳、上海等地教学，课程总时间跨度一年半，学员可作为人大商学院校友享受校友服务。</w:t>
      </w:r>
    </w:p>
    <w:p>
      <w:pPr>
        <w:spacing w:before="156" w:beforeLines="50" w:line="400" w:lineRule="exact"/>
        <w:ind w:firstLine="420" w:firstLineChars="200"/>
        <w:jc w:val="left"/>
        <w:rPr>
          <w:rFonts w:ascii="微软雅黑" w:hAnsi="微软雅黑" w:eastAsia="微软雅黑"/>
          <w:szCs w:val="21"/>
        </w:rPr>
      </w:pPr>
      <w:r>
        <w:rPr>
          <w:rFonts w:hint="eastAsia" w:ascii="微软雅黑" w:hAnsi="微软雅黑" w:eastAsia="微软雅黑"/>
          <w:szCs w:val="21"/>
        </w:rPr>
        <w:t>课程将贯穿反思、管理整合、咨询研讨的学习模式，以标杆学习、知名企业探访的学习方式。</w:t>
      </w:r>
    </w:p>
    <w:p>
      <w:pPr>
        <w:spacing w:before="156" w:beforeLines="50" w:line="400" w:lineRule="exact"/>
        <w:ind w:firstLine="560" w:firstLineChars="200"/>
        <w:jc w:val="left"/>
        <w:rPr>
          <w:rFonts w:ascii="微软雅黑" w:hAnsi="微软雅黑" w:eastAsia="微软雅黑"/>
          <w:szCs w:val="21"/>
        </w:rPr>
      </w:pPr>
      <w:r>
        <w:rPr>
          <w:rFonts w:hint="eastAsia" w:ascii="微软雅黑" w:hAnsi="微软雅黑" w:eastAsia="微软雅黑"/>
          <w:b/>
          <w:color w:val="C0504D" w:themeColor="accent2"/>
          <w:sz w:val="28"/>
          <w:szCs w:val="28"/>
          <w14:textFill>
            <w14:solidFill>
              <w14:schemeClr w14:val="accent2"/>
            </w14:solidFill>
          </w14:textFill>
        </w:rPr>
        <w:drawing>
          <wp:anchor distT="0" distB="0" distL="114300" distR="114300" simplePos="0" relativeHeight="251660288" behindDoc="0" locked="0" layoutInCell="1" allowOverlap="1">
            <wp:simplePos x="0" y="0"/>
            <wp:positionH relativeFrom="column">
              <wp:posOffset>634365</wp:posOffset>
            </wp:positionH>
            <wp:positionV relativeFrom="paragraph">
              <wp:posOffset>133985</wp:posOffset>
            </wp:positionV>
            <wp:extent cx="3142615" cy="2409825"/>
            <wp:effectExtent l="0" t="0" r="12065" b="13335"/>
            <wp:wrapSquare wrapText="bothSides"/>
            <wp:docPr id="3" name="图片 3" descr="15749276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74927683(1)"/>
                    <pic:cNvPicPr>
                      <a:picLocks noChangeAspect="1"/>
                    </pic:cNvPicPr>
                  </pic:nvPicPr>
                  <pic:blipFill>
                    <a:blip r:embed="rId8"/>
                    <a:stretch>
                      <a:fillRect/>
                    </a:stretch>
                  </pic:blipFill>
                  <pic:spPr>
                    <a:xfrm>
                      <a:off x="0" y="0"/>
                      <a:ext cx="3142615" cy="2409825"/>
                    </a:xfrm>
                    <a:prstGeom prst="rect">
                      <a:avLst/>
                    </a:prstGeom>
                  </pic:spPr>
                </pic:pic>
              </a:graphicData>
            </a:graphic>
          </wp:anchor>
        </w:drawing>
      </w:r>
    </w:p>
    <w:p>
      <w:pPr>
        <w:spacing w:before="156" w:beforeLines="50" w:line="400" w:lineRule="exact"/>
        <w:ind w:firstLine="420" w:firstLineChars="200"/>
        <w:jc w:val="left"/>
        <w:rPr>
          <w:rFonts w:ascii="微软雅黑" w:hAnsi="微软雅黑" w:eastAsia="微软雅黑"/>
          <w:szCs w:val="21"/>
        </w:rPr>
      </w:pPr>
    </w:p>
    <w:p>
      <w:pPr>
        <w:spacing w:before="156" w:beforeLines="50" w:line="400" w:lineRule="exact"/>
        <w:ind w:firstLine="420" w:firstLineChars="200"/>
        <w:jc w:val="left"/>
        <w:rPr>
          <w:rFonts w:ascii="微软雅黑" w:hAnsi="微软雅黑" w:eastAsia="微软雅黑"/>
          <w:szCs w:val="21"/>
        </w:rPr>
      </w:pPr>
    </w:p>
    <w:p>
      <w:pPr>
        <w:spacing w:before="156" w:beforeLines="50" w:line="400" w:lineRule="exact"/>
        <w:ind w:firstLine="420" w:firstLineChars="200"/>
        <w:jc w:val="left"/>
        <w:rPr>
          <w:rFonts w:ascii="微软雅黑" w:hAnsi="微软雅黑" w:eastAsia="微软雅黑"/>
          <w:szCs w:val="21"/>
        </w:rPr>
      </w:pPr>
    </w:p>
    <w:p>
      <w:pPr>
        <w:spacing w:before="156" w:beforeLines="50" w:line="400" w:lineRule="exact"/>
        <w:ind w:firstLine="420" w:firstLineChars="200"/>
        <w:jc w:val="left"/>
        <w:rPr>
          <w:rFonts w:ascii="微软雅黑" w:hAnsi="微软雅黑" w:eastAsia="微软雅黑"/>
          <w:szCs w:val="21"/>
        </w:rPr>
      </w:pPr>
    </w:p>
    <w:p>
      <w:pPr>
        <w:spacing w:before="156" w:beforeLines="50" w:line="400" w:lineRule="exact"/>
        <w:ind w:firstLine="420" w:firstLineChars="200"/>
        <w:jc w:val="left"/>
        <w:rPr>
          <w:rFonts w:ascii="微软雅黑" w:hAnsi="微软雅黑" w:eastAsia="微软雅黑"/>
          <w:szCs w:val="21"/>
        </w:rPr>
      </w:pPr>
    </w:p>
    <w:p>
      <w:pPr>
        <w:spacing w:before="156" w:beforeLines="50" w:line="400" w:lineRule="exact"/>
        <w:ind w:firstLine="420" w:firstLineChars="200"/>
        <w:jc w:val="left"/>
        <w:rPr>
          <w:rFonts w:ascii="微软雅黑" w:hAnsi="微软雅黑" w:eastAsia="微软雅黑"/>
          <w:szCs w:val="21"/>
        </w:rPr>
      </w:pPr>
    </w:p>
    <w:p>
      <w:pPr>
        <w:spacing w:before="156" w:beforeLines="50" w:line="400" w:lineRule="exact"/>
        <w:ind w:firstLine="420" w:firstLineChars="200"/>
        <w:jc w:val="left"/>
        <w:rPr>
          <w:rFonts w:ascii="微软雅黑" w:hAnsi="微软雅黑" w:eastAsia="微软雅黑"/>
          <w:szCs w:val="21"/>
        </w:rPr>
      </w:pPr>
    </w:p>
    <w:p>
      <w:pPr>
        <w:spacing w:before="156" w:beforeLines="50" w:line="400" w:lineRule="exact"/>
        <w:ind w:firstLine="420" w:firstLineChars="200"/>
        <w:jc w:val="left"/>
        <w:rPr>
          <w:rFonts w:ascii="微软雅黑" w:hAnsi="微软雅黑" w:eastAsia="微软雅黑"/>
          <w:szCs w:val="21"/>
        </w:rPr>
      </w:pPr>
    </w:p>
    <w:p>
      <w:pPr>
        <w:spacing w:before="156" w:beforeLines="50" w:line="400" w:lineRule="exact"/>
        <w:ind w:firstLine="420" w:firstLineChars="200"/>
        <w:jc w:val="left"/>
        <w:rPr>
          <w:rFonts w:ascii="微软雅黑" w:hAnsi="微软雅黑" w:eastAsia="微软雅黑"/>
          <w:szCs w:val="21"/>
        </w:rPr>
      </w:pPr>
    </w:p>
    <w:p>
      <w:pPr>
        <w:spacing w:line="440" w:lineRule="exact"/>
        <w:jc w:val="left"/>
        <w:rPr>
          <w:rFonts w:ascii="微软雅黑" w:hAnsi="微软雅黑" w:eastAsia="微软雅黑"/>
          <w:b/>
          <w:szCs w:val="21"/>
        </w:rPr>
      </w:pPr>
      <w:r>
        <w:rPr>
          <w:rFonts w:hint="eastAsia" w:ascii="微软雅黑" w:hAnsi="微软雅黑" w:eastAsia="微软雅黑"/>
          <w:b/>
          <w:szCs w:val="21"/>
        </w:rPr>
        <w:t>开学大课&amp;预备模块</w:t>
      </w:r>
    </w:p>
    <w:p>
      <w:pPr>
        <w:spacing w:line="440" w:lineRule="exact"/>
        <w:rPr>
          <w:rFonts w:ascii="微软雅黑" w:hAnsi="微软雅黑" w:eastAsia="微软雅黑"/>
          <w:b/>
          <w:bCs/>
          <w:color w:val="31859C" w:themeColor="accent5" w:themeShade="BF"/>
          <w:szCs w:val="21"/>
        </w:rPr>
      </w:pPr>
      <w:r>
        <w:rPr>
          <w:rFonts w:hint="eastAsia" w:ascii="微软雅黑" w:hAnsi="微软雅黑" w:eastAsia="微软雅黑"/>
          <w:szCs w:val="21"/>
        </w:rPr>
        <w:t>开学典礼</w:t>
      </w:r>
    </w:p>
    <w:p>
      <w:pPr>
        <w:spacing w:line="440" w:lineRule="exact"/>
        <w:rPr>
          <w:rFonts w:ascii="微软雅黑" w:hAnsi="微软雅黑" w:eastAsia="微软雅黑"/>
          <w:b/>
          <w:bCs/>
          <w:color w:val="31859C" w:themeColor="accent5" w:themeShade="BF"/>
          <w:szCs w:val="21"/>
        </w:rPr>
      </w:pPr>
      <w:r>
        <w:rPr>
          <w:rFonts w:hint="eastAsia" w:ascii="微软雅黑" w:hAnsi="微软雅黑" w:eastAsia="微软雅黑"/>
          <w:szCs w:val="21"/>
        </w:rPr>
        <w:t>开学集训</w:t>
      </w:r>
    </w:p>
    <w:p>
      <w:pPr>
        <w:spacing w:line="440" w:lineRule="exact"/>
        <w:jc w:val="left"/>
        <w:rPr>
          <w:rFonts w:ascii="微软雅黑" w:hAnsi="微软雅黑" w:eastAsia="微软雅黑"/>
          <w:b/>
          <w:szCs w:val="21"/>
        </w:rPr>
      </w:pPr>
      <w:r>
        <w:rPr>
          <w:rFonts w:hint="eastAsia" w:ascii="微软雅黑" w:hAnsi="微软雅黑" w:eastAsia="微软雅黑"/>
          <w:b/>
          <w:szCs w:val="21"/>
        </w:rPr>
        <w:t>模块一  宏观格局与商业前沿</w:t>
      </w:r>
    </w:p>
    <w:p>
      <w:pPr>
        <w:spacing w:line="440" w:lineRule="exact"/>
        <w:jc w:val="left"/>
        <w:rPr>
          <w:rFonts w:ascii="楷体" w:hAnsi="楷体" w:eastAsia="楷体" w:cs="楷体"/>
          <w:b/>
          <w:szCs w:val="21"/>
        </w:rPr>
      </w:pPr>
      <w:r>
        <w:rPr>
          <w:rFonts w:hint="eastAsia" w:ascii="楷体" w:hAnsi="楷体" w:eastAsia="楷体" w:cs="楷体"/>
          <w:b/>
          <w:szCs w:val="21"/>
        </w:rPr>
        <w:t>课程内容:</w:t>
      </w:r>
    </w:p>
    <w:p>
      <w:pPr>
        <w:spacing w:line="440" w:lineRule="exact"/>
        <w:rPr>
          <w:rFonts w:ascii="微软雅黑" w:hAnsi="微软雅黑" w:eastAsia="微软雅黑" w:cs="宋体"/>
          <w:szCs w:val="21"/>
        </w:rPr>
      </w:pPr>
      <w:r>
        <w:rPr>
          <w:rFonts w:hint="eastAsia" w:ascii="微软雅黑" w:hAnsi="微软雅黑" w:eastAsia="微软雅黑" w:cs="宋体"/>
          <w:szCs w:val="21"/>
        </w:rPr>
        <w:t>●宏观经济分析与政策解读</w:t>
      </w:r>
    </w:p>
    <w:p>
      <w:pPr>
        <w:spacing w:line="440" w:lineRule="exact"/>
        <w:rPr>
          <w:rFonts w:ascii="微软雅黑" w:hAnsi="微软雅黑" w:eastAsia="微软雅黑" w:cs="宋体"/>
          <w:szCs w:val="21"/>
        </w:rPr>
      </w:pPr>
      <w:r>
        <w:rPr>
          <w:rFonts w:hint="eastAsia" w:ascii="微软雅黑" w:hAnsi="微软雅黑" w:eastAsia="微软雅黑" w:cs="宋体"/>
          <w:szCs w:val="21"/>
        </w:rPr>
        <w:t>●中国产业结构与产业分析</w:t>
      </w:r>
    </w:p>
    <w:p>
      <w:pPr>
        <w:spacing w:line="440" w:lineRule="exact"/>
        <w:rPr>
          <w:rFonts w:ascii="微软雅黑" w:hAnsi="微软雅黑" w:eastAsia="微软雅黑"/>
          <w:szCs w:val="21"/>
        </w:rPr>
      </w:pPr>
      <w:r>
        <w:rPr>
          <w:rFonts w:hint="eastAsia" w:ascii="微软雅黑" w:hAnsi="微软雅黑" w:eastAsia="微软雅黑" w:cs="宋体"/>
          <w:szCs w:val="21"/>
        </w:rPr>
        <w:t>●</w:t>
      </w:r>
      <w:r>
        <w:rPr>
          <w:rFonts w:hint="eastAsia" w:ascii="微软雅黑" w:hAnsi="微软雅黑" w:eastAsia="微软雅黑"/>
          <w:szCs w:val="21"/>
        </w:rPr>
        <w:t>人工智能与智能智造</w:t>
      </w:r>
    </w:p>
    <w:p>
      <w:pPr>
        <w:spacing w:line="440" w:lineRule="exact"/>
        <w:rPr>
          <w:rFonts w:ascii="微软雅黑" w:hAnsi="微软雅黑" w:eastAsia="微软雅黑" w:cs="宋体"/>
          <w:szCs w:val="21"/>
        </w:rPr>
      </w:pPr>
      <w:r>
        <w:rPr>
          <w:rFonts w:hint="eastAsia" w:ascii="微软雅黑" w:hAnsi="微软雅黑" w:eastAsia="微软雅黑" w:cs="宋体"/>
          <w:szCs w:val="21"/>
        </w:rPr>
        <w:t>●</w:t>
      </w:r>
      <w:r>
        <w:rPr>
          <w:rFonts w:hint="eastAsia" w:ascii="微软雅黑" w:hAnsi="微软雅黑" w:eastAsia="微软雅黑"/>
          <w:szCs w:val="21"/>
        </w:rPr>
        <w:t>互联网与大数据</w:t>
      </w:r>
    </w:p>
    <w:p>
      <w:pPr>
        <w:spacing w:line="440" w:lineRule="exact"/>
        <w:rPr>
          <w:rFonts w:ascii="微软雅黑" w:hAnsi="微软雅黑" w:eastAsia="微软雅黑" w:cs="宋体"/>
          <w:szCs w:val="21"/>
        </w:rPr>
      </w:pPr>
      <w:r>
        <w:rPr>
          <w:rFonts w:hint="eastAsia" w:ascii="微软雅黑" w:hAnsi="微软雅黑" w:eastAsia="微软雅黑" w:cs="宋体"/>
          <w:szCs w:val="21"/>
        </w:rPr>
        <w:t>●</w:t>
      </w:r>
      <w:r>
        <w:rPr>
          <w:rFonts w:hint="eastAsia" w:ascii="微软雅黑" w:hAnsi="微软雅黑" w:eastAsia="微软雅黑"/>
          <w:szCs w:val="21"/>
        </w:rPr>
        <w:t>生命科学与医疗健康</w:t>
      </w:r>
    </w:p>
    <w:p>
      <w:pPr>
        <w:spacing w:line="440" w:lineRule="exact"/>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w:t>
      </w:r>
      <w:r>
        <w:rPr>
          <w:rFonts w:hint="eastAsia" w:ascii="微软雅黑" w:hAnsi="微软雅黑" w:eastAsia="微软雅黑"/>
          <w:color w:val="000000" w:themeColor="text1"/>
          <w:szCs w:val="21"/>
          <w14:textFill>
            <w14:solidFill>
              <w14:schemeClr w14:val="tx1"/>
            </w14:solidFill>
          </w14:textFill>
        </w:rPr>
        <w:t>5</w:t>
      </w:r>
      <w:r>
        <w:rPr>
          <w:rFonts w:ascii="微软雅黑" w:hAnsi="微软雅黑" w:eastAsia="微软雅黑"/>
          <w:color w:val="000000" w:themeColor="text1"/>
          <w:szCs w:val="21"/>
          <w14:textFill>
            <w14:solidFill>
              <w14:schemeClr w14:val="tx1"/>
            </w14:solidFill>
          </w14:textFill>
        </w:rPr>
        <w:t>G</w:t>
      </w:r>
      <w:r>
        <w:rPr>
          <w:rFonts w:hint="eastAsia" w:ascii="微软雅黑" w:hAnsi="微软雅黑" w:eastAsia="微软雅黑"/>
          <w:color w:val="000000" w:themeColor="text1"/>
          <w:szCs w:val="21"/>
          <w14:textFill>
            <w14:solidFill>
              <w14:schemeClr w14:val="tx1"/>
            </w14:solidFill>
          </w14:textFill>
        </w:rPr>
        <w:t>新机遇及产业发展</w:t>
      </w:r>
    </w:p>
    <w:p>
      <w:pPr>
        <w:spacing w:line="440" w:lineRule="exact"/>
        <w:jc w:val="left"/>
        <w:rPr>
          <w:rFonts w:ascii="楷体" w:hAnsi="楷体" w:eastAsia="楷体" w:cs="楷体"/>
          <w:b/>
          <w:szCs w:val="21"/>
        </w:rPr>
      </w:pPr>
      <w:r>
        <w:rPr>
          <w:rFonts w:hint="eastAsia" w:ascii="楷体" w:hAnsi="楷体" w:eastAsia="楷体" w:cs="楷体"/>
          <w:b/>
          <w:szCs w:val="21"/>
        </w:rPr>
        <w:t>课程师资：（拟邀，最终以老师时间确定授课师资）</w:t>
      </w:r>
    </w:p>
    <w:p>
      <w:pPr>
        <w:spacing w:line="440" w:lineRule="exact"/>
        <w:rPr>
          <w:rFonts w:ascii="微软雅黑" w:hAnsi="微软雅黑" w:eastAsia="微软雅黑"/>
          <w:szCs w:val="21"/>
        </w:rPr>
      </w:pPr>
      <w:r>
        <w:rPr>
          <w:rFonts w:hint="eastAsia" w:ascii="微软雅黑" w:hAnsi="微软雅黑" w:eastAsia="微软雅黑"/>
          <w:szCs w:val="21"/>
        </w:rPr>
        <w:t>刘伟 中国人民大学校长，著名经济学家</w:t>
      </w:r>
    </w:p>
    <w:p>
      <w:pPr>
        <w:spacing w:line="440" w:lineRule="exact"/>
        <w:rPr>
          <w:rFonts w:ascii="微软雅黑" w:hAnsi="微软雅黑" w:eastAsia="微软雅黑"/>
          <w:szCs w:val="21"/>
        </w:rPr>
      </w:pPr>
      <w:r>
        <w:rPr>
          <w:rFonts w:hint="eastAsia" w:ascii="微软雅黑" w:hAnsi="微软雅黑" w:eastAsia="微软雅黑"/>
          <w:szCs w:val="21"/>
        </w:rPr>
        <w:t>刘元春 中国人民大学副校长，著名经济学家</w:t>
      </w:r>
    </w:p>
    <w:p>
      <w:pPr>
        <w:spacing w:line="440" w:lineRule="exact"/>
        <w:rPr>
          <w:rFonts w:ascii="微软雅黑" w:hAnsi="微软雅黑" w:eastAsia="微软雅黑"/>
          <w:szCs w:val="21"/>
        </w:rPr>
      </w:pPr>
      <w:r>
        <w:rPr>
          <w:rFonts w:hint="eastAsia" w:ascii="微软雅黑" w:hAnsi="微软雅黑" w:eastAsia="微软雅黑"/>
          <w:szCs w:val="21"/>
        </w:rPr>
        <w:t>魏 杰</w:t>
      </w:r>
      <w:r>
        <w:rPr>
          <w:rFonts w:ascii="微软雅黑" w:hAnsi="微软雅黑" w:eastAsia="微软雅黑"/>
          <w:szCs w:val="21"/>
        </w:rPr>
        <w:t xml:space="preserve"> </w:t>
      </w:r>
      <w:r>
        <w:rPr>
          <w:rFonts w:hint="eastAsia" w:ascii="微软雅黑" w:hAnsi="微软雅黑" w:eastAsia="微软雅黑"/>
          <w:szCs w:val="21"/>
        </w:rPr>
        <w:t>著名经济学家，毕业中国人民大学，清华大学经济管理学院教授、博导。</w:t>
      </w:r>
    </w:p>
    <w:p>
      <w:pPr>
        <w:spacing w:line="440" w:lineRule="exact"/>
        <w:rPr>
          <w:rFonts w:ascii="微软雅黑" w:hAnsi="微软雅黑" w:eastAsia="微软雅黑"/>
          <w:szCs w:val="21"/>
        </w:rPr>
      </w:pPr>
      <w:r>
        <w:rPr>
          <w:rFonts w:hint="eastAsia" w:ascii="微软雅黑" w:hAnsi="微软雅黑" w:eastAsia="微软雅黑"/>
          <w:szCs w:val="21"/>
        </w:rPr>
        <w:t>周其仁 北大国家发展研究院前任院长，著名经济学家曾任央行货币政策委员会委员。</w:t>
      </w:r>
    </w:p>
    <w:p>
      <w:pPr>
        <w:spacing w:line="440" w:lineRule="exact"/>
        <w:rPr>
          <w:rFonts w:ascii="微软雅黑" w:hAnsi="微软雅黑" w:eastAsia="微软雅黑"/>
          <w:szCs w:val="21"/>
        </w:rPr>
      </w:pPr>
      <w:r>
        <w:rPr>
          <w:rFonts w:hint="eastAsia" w:ascii="微软雅黑" w:hAnsi="微软雅黑" w:eastAsia="微软雅黑"/>
          <w:szCs w:val="21"/>
        </w:rPr>
        <w:t>李德毅 计算机工程和人工智能专家，中国工程院院士，欧亚科学院院士。</w:t>
      </w:r>
    </w:p>
    <w:p>
      <w:pPr>
        <w:spacing w:line="440" w:lineRule="exact"/>
        <w:rPr>
          <w:rFonts w:ascii="微软雅黑" w:hAnsi="微软雅黑" w:eastAsia="微软雅黑"/>
          <w:szCs w:val="21"/>
        </w:rPr>
      </w:pPr>
      <w:r>
        <w:rPr>
          <w:rFonts w:hint="eastAsia" w:ascii="微软雅黑" w:hAnsi="微软雅黑" w:eastAsia="微软雅黑"/>
          <w:szCs w:val="21"/>
        </w:rPr>
        <w:t>戴克戎 中国工程院院士，上交大附属第九人民医院院长，著名的骨科生物力学专家之一。</w:t>
      </w:r>
    </w:p>
    <w:p>
      <w:pPr>
        <w:spacing w:line="440" w:lineRule="exact"/>
        <w:rPr>
          <w:rFonts w:ascii="微软雅黑" w:hAnsi="微软雅黑" w:eastAsia="微软雅黑"/>
          <w:szCs w:val="21"/>
        </w:rPr>
      </w:pPr>
      <w:r>
        <w:rPr>
          <w:rFonts w:hint="eastAsia" w:ascii="微软雅黑" w:hAnsi="微软雅黑" w:eastAsia="微软雅黑"/>
          <w:szCs w:val="21"/>
        </w:rPr>
        <w:t>漆远，蚂蚁金服副总裁兼AI团队负责人，麻省理工学院博士。</w:t>
      </w:r>
    </w:p>
    <w:p>
      <w:pPr>
        <w:spacing w:line="440" w:lineRule="exact"/>
        <w:rPr>
          <w:rFonts w:ascii="微软雅黑" w:hAnsi="微软雅黑" w:eastAsia="微软雅黑"/>
          <w:szCs w:val="21"/>
        </w:rPr>
      </w:pPr>
      <w:r>
        <w:rPr>
          <w:rFonts w:hint="eastAsia" w:ascii="微软雅黑" w:hAnsi="微软雅黑" w:eastAsia="微软雅黑"/>
          <w:szCs w:val="21"/>
        </w:rPr>
        <w:t>李磊 字节跳动科学家、人工智能实验室总监，原百度美国深度学习实验室少帅科学家。</w:t>
      </w:r>
    </w:p>
    <w:p>
      <w:pPr>
        <w:spacing w:line="440" w:lineRule="exact"/>
        <w:rPr>
          <w:rFonts w:ascii="微软雅黑" w:hAnsi="微软雅黑" w:eastAsia="微软雅黑"/>
          <w:szCs w:val="21"/>
        </w:rPr>
      </w:pPr>
      <w:r>
        <w:rPr>
          <w:rFonts w:hint="eastAsia" w:ascii="微软雅黑" w:hAnsi="微软雅黑" w:eastAsia="微软雅黑"/>
          <w:szCs w:val="21"/>
        </w:rPr>
        <w:t>吕廷杰 中国信息经济学会副理事长、中国联通独立董事，北京邮电大学教授、博导</w:t>
      </w:r>
    </w:p>
    <w:p>
      <w:pPr>
        <w:spacing w:line="440" w:lineRule="exact"/>
        <w:jc w:val="left"/>
        <w:rPr>
          <w:rFonts w:ascii="微软雅黑" w:hAnsi="微软雅黑" w:eastAsia="微软雅黑"/>
          <w:b/>
          <w:szCs w:val="21"/>
        </w:rPr>
      </w:pPr>
      <w:r>
        <w:rPr>
          <w:rFonts w:hint="eastAsia" w:ascii="微软雅黑" w:hAnsi="微软雅黑" w:eastAsia="微软雅黑"/>
          <w:b/>
          <w:szCs w:val="21"/>
        </w:rPr>
        <w:t>模块二 战略抉择与战略创新</w:t>
      </w:r>
    </w:p>
    <w:p>
      <w:pPr>
        <w:spacing w:line="440" w:lineRule="exact"/>
        <w:rPr>
          <w:rFonts w:ascii="微软雅黑" w:hAnsi="微软雅黑" w:eastAsia="微软雅黑"/>
          <w:szCs w:val="21"/>
        </w:rPr>
      </w:pPr>
      <w:r>
        <w:rPr>
          <w:rFonts w:hint="eastAsia" w:ascii="微软雅黑" w:hAnsi="微软雅黑" w:eastAsia="微软雅黑"/>
          <w:szCs w:val="21"/>
        </w:rPr>
        <w:t>战略思维与战略创新</w:t>
      </w:r>
    </w:p>
    <w:p>
      <w:pPr>
        <w:spacing w:line="440" w:lineRule="exact"/>
        <w:rPr>
          <w:rFonts w:ascii="微软雅黑" w:hAnsi="微软雅黑" w:eastAsia="微软雅黑"/>
          <w:szCs w:val="21"/>
        </w:rPr>
      </w:pPr>
      <w:r>
        <w:rPr>
          <w:rFonts w:hint="eastAsia" w:ascii="微软雅黑" w:hAnsi="微软雅黑" w:eastAsia="微软雅黑"/>
          <w:szCs w:val="21"/>
        </w:rPr>
        <w:t>企业内部创新与二次创业</w:t>
      </w:r>
    </w:p>
    <w:p>
      <w:pPr>
        <w:spacing w:line="440" w:lineRule="exact"/>
        <w:rPr>
          <w:rFonts w:ascii="微软雅黑" w:hAnsi="微软雅黑" w:eastAsia="微软雅黑"/>
          <w:szCs w:val="21"/>
        </w:rPr>
      </w:pPr>
      <w:r>
        <w:rPr>
          <w:rFonts w:hint="eastAsia" w:ascii="微软雅黑" w:hAnsi="微软雅黑" w:eastAsia="微软雅黑"/>
          <w:szCs w:val="21"/>
        </w:rPr>
        <w:t>商业模式与组织生态构建</w:t>
      </w:r>
    </w:p>
    <w:p>
      <w:pPr>
        <w:spacing w:line="4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数字化转型方向与路径</w:t>
      </w:r>
    </w:p>
    <w:p>
      <w:pPr>
        <w:spacing w:line="440" w:lineRule="exact"/>
        <w:jc w:val="left"/>
        <w:rPr>
          <w:rFonts w:ascii="楷体" w:hAnsi="楷体" w:eastAsia="楷体" w:cs="楷体"/>
          <w:b/>
          <w:szCs w:val="21"/>
        </w:rPr>
      </w:pPr>
      <w:r>
        <w:rPr>
          <w:rFonts w:hint="eastAsia" w:ascii="楷体" w:hAnsi="楷体" w:eastAsia="楷体" w:cs="楷体"/>
          <w:b/>
          <w:szCs w:val="21"/>
        </w:rPr>
        <w:t>课程师资：（拟邀，最终以老师时间确定授课师资）</w:t>
      </w:r>
    </w:p>
    <w:p>
      <w:pPr>
        <w:spacing w:line="440" w:lineRule="exact"/>
        <w:rPr>
          <w:rFonts w:ascii="微软雅黑" w:hAnsi="微软雅黑" w:eastAsia="微软雅黑"/>
          <w:szCs w:val="21"/>
        </w:rPr>
      </w:pPr>
      <w:r>
        <w:rPr>
          <w:rFonts w:hint="eastAsia" w:ascii="微软雅黑" w:hAnsi="微软雅黑" w:eastAsia="微软雅黑"/>
          <w:szCs w:val="21"/>
        </w:rPr>
        <w:t>宋华，中国人民大学商学院副院长、教授。</w:t>
      </w:r>
    </w:p>
    <w:p>
      <w:pPr>
        <w:spacing w:line="440" w:lineRule="exact"/>
        <w:rPr>
          <w:rFonts w:ascii="微软雅黑" w:hAnsi="微软雅黑" w:eastAsia="微软雅黑"/>
          <w:szCs w:val="21"/>
        </w:rPr>
      </w:pPr>
      <w:r>
        <w:rPr>
          <w:rFonts w:hint="eastAsia" w:ascii="微软雅黑" w:hAnsi="微软雅黑" w:eastAsia="微软雅黑"/>
          <w:szCs w:val="21"/>
        </w:rPr>
        <w:t>高红冰，阿里巴巴集团副总裁、阿里研究院院长。</w:t>
      </w:r>
    </w:p>
    <w:p>
      <w:pPr>
        <w:spacing w:line="440" w:lineRule="exact"/>
        <w:rPr>
          <w:rFonts w:ascii="微软雅黑" w:hAnsi="微软雅黑" w:eastAsia="微软雅黑"/>
          <w:szCs w:val="21"/>
        </w:rPr>
      </w:pPr>
      <w:r>
        <w:rPr>
          <w:rFonts w:hint="eastAsia" w:ascii="微软雅黑" w:hAnsi="微软雅黑" w:eastAsia="微软雅黑"/>
          <w:szCs w:val="21"/>
        </w:rPr>
        <w:t>周掌柜，中国商业生态战略理论开创者、中国人民大学商学院课程教授。</w:t>
      </w:r>
    </w:p>
    <w:p>
      <w:pPr>
        <w:spacing w:line="440" w:lineRule="exact"/>
        <w:rPr>
          <w:rFonts w:ascii="微软雅黑" w:hAnsi="微软雅黑" w:eastAsia="微软雅黑"/>
          <w:szCs w:val="21"/>
        </w:rPr>
      </w:pPr>
      <w:r>
        <w:rPr>
          <w:rFonts w:hint="eastAsia" w:ascii="微软雅黑" w:hAnsi="微软雅黑" w:eastAsia="微软雅黑"/>
          <w:szCs w:val="21"/>
        </w:rPr>
        <w:t>王玥，创业邦合伙人、创业创新知名专家。</w:t>
      </w:r>
    </w:p>
    <w:p>
      <w:pPr>
        <w:spacing w:line="440" w:lineRule="exact"/>
        <w:rPr>
          <w:rFonts w:ascii="微软雅黑" w:hAnsi="微软雅黑" w:eastAsia="微软雅黑"/>
          <w:szCs w:val="21"/>
        </w:rPr>
      </w:pPr>
      <w:r>
        <w:rPr>
          <w:rFonts w:hint="eastAsia" w:ascii="微软雅黑" w:hAnsi="微软雅黑" w:eastAsia="微软雅黑"/>
          <w:szCs w:val="21"/>
        </w:rPr>
        <w:t>魏炜，北京大学汇丰商学院副院长、教授。</w:t>
      </w:r>
    </w:p>
    <w:p>
      <w:pPr>
        <w:spacing w:line="440" w:lineRule="exact"/>
        <w:rPr>
          <w:rFonts w:ascii="微软雅黑" w:hAnsi="微软雅黑" w:eastAsia="微软雅黑"/>
          <w:szCs w:val="21"/>
        </w:rPr>
      </w:pPr>
      <w:r>
        <w:rPr>
          <w:rFonts w:hint="eastAsia" w:ascii="微软雅黑" w:hAnsi="微软雅黑" w:eastAsia="微软雅黑"/>
          <w:szCs w:val="21"/>
        </w:rPr>
        <w:t>施炜，华夏基石管理咨询集团领衔专家。</w:t>
      </w:r>
    </w:p>
    <w:p>
      <w:pPr>
        <w:spacing w:line="440" w:lineRule="exact"/>
        <w:rPr>
          <w:rFonts w:ascii="微软雅黑" w:hAnsi="微软雅黑" w:eastAsia="微软雅黑"/>
          <w:szCs w:val="21"/>
        </w:rPr>
      </w:pPr>
      <w:r>
        <w:rPr>
          <w:rFonts w:hint="eastAsia" w:ascii="微软雅黑" w:hAnsi="微软雅黑" w:eastAsia="微软雅黑"/>
          <w:szCs w:val="21"/>
        </w:rPr>
        <w:t>文跃然，中国人民大学劳动人事学院副教授</w:t>
      </w:r>
    </w:p>
    <w:p>
      <w:pPr>
        <w:spacing w:line="440" w:lineRule="exact"/>
        <w:jc w:val="left"/>
        <w:rPr>
          <w:rFonts w:ascii="微软雅黑" w:hAnsi="微软雅黑" w:eastAsia="微软雅黑"/>
          <w:b/>
          <w:szCs w:val="21"/>
        </w:rPr>
      </w:pPr>
      <w:r>
        <w:rPr>
          <w:rFonts w:hint="eastAsia" w:ascii="微软雅黑" w:hAnsi="微软雅黑" w:eastAsia="微软雅黑"/>
          <w:b/>
          <w:szCs w:val="21"/>
        </w:rPr>
        <w:t>模块三 组织赋能与文化引领</w:t>
      </w:r>
    </w:p>
    <w:p>
      <w:pPr>
        <w:spacing w:line="440" w:lineRule="exact"/>
        <w:rPr>
          <w:rFonts w:ascii="微软雅黑" w:hAnsi="微软雅黑" w:eastAsia="微软雅黑"/>
          <w:szCs w:val="21"/>
        </w:rPr>
      </w:pPr>
      <w:r>
        <w:rPr>
          <w:rFonts w:hint="eastAsia" w:ascii="微软雅黑" w:hAnsi="微软雅黑" w:eastAsia="微软雅黑"/>
          <w:szCs w:val="21"/>
        </w:rPr>
        <w:t>管理创新与组织效能提升</w:t>
      </w:r>
    </w:p>
    <w:p>
      <w:pPr>
        <w:spacing w:line="440" w:lineRule="exact"/>
        <w:rPr>
          <w:rFonts w:ascii="微软雅黑" w:hAnsi="微软雅黑" w:eastAsia="微软雅黑"/>
          <w:szCs w:val="21"/>
        </w:rPr>
      </w:pPr>
      <w:r>
        <w:rPr>
          <w:rFonts w:hint="eastAsia" w:ascii="微软雅黑" w:hAnsi="微软雅黑" w:eastAsia="微软雅黑"/>
          <w:szCs w:val="21"/>
        </w:rPr>
        <w:t>阿米巴模式</w:t>
      </w:r>
    </w:p>
    <w:p>
      <w:pPr>
        <w:spacing w:line="440" w:lineRule="exact"/>
        <w:rPr>
          <w:rFonts w:ascii="微软雅黑" w:hAnsi="微软雅黑" w:eastAsia="微软雅黑"/>
          <w:szCs w:val="21"/>
        </w:rPr>
      </w:pPr>
      <w:r>
        <w:rPr>
          <w:rFonts w:hint="eastAsia" w:ascii="微软雅黑" w:hAnsi="微软雅黑" w:eastAsia="微软雅黑"/>
          <w:szCs w:val="21"/>
        </w:rPr>
        <w:t>股权激励与设计</w:t>
      </w:r>
    </w:p>
    <w:p>
      <w:pPr>
        <w:spacing w:line="440" w:lineRule="exact"/>
        <w:rPr>
          <w:rFonts w:ascii="微软雅黑" w:hAnsi="微软雅黑" w:eastAsia="微软雅黑"/>
          <w:szCs w:val="21"/>
        </w:rPr>
      </w:pPr>
      <w:r>
        <w:rPr>
          <w:rFonts w:hint="eastAsia" w:ascii="微软雅黑" w:hAnsi="微软雅黑" w:eastAsia="微软雅黑"/>
          <w:szCs w:val="21"/>
        </w:rPr>
        <w:t>事业合伙人模式</w:t>
      </w:r>
    </w:p>
    <w:p>
      <w:pPr>
        <w:spacing w:line="440" w:lineRule="exact"/>
        <w:rPr>
          <w:rFonts w:ascii="微软雅黑" w:hAnsi="微软雅黑" w:eastAsia="微软雅黑"/>
          <w:szCs w:val="21"/>
        </w:rPr>
      </w:pPr>
      <w:r>
        <w:rPr>
          <w:rFonts w:hint="eastAsia" w:ascii="微软雅黑" w:hAnsi="微软雅黑" w:eastAsia="微软雅黑"/>
          <w:szCs w:val="21"/>
        </w:rPr>
        <w:t>企业文化塑造与落地</w:t>
      </w:r>
    </w:p>
    <w:p>
      <w:pPr>
        <w:spacing w:line="440" w:lineRule="exact"/>
        <w:rPr>
          <w:rFonts w:ascii="微软雅黑" w:hAnsi="微软雅黑" w:eastAsia="微软雅黑"/>
          <w:szCs w:val="21"/>
        </w:rPr>
      </w:pPr>
      <w:r>
        <w:rPr>
          <w:rFonts w:hint="eastAsia" w:ascii="微软雅黑" w:hAnsi="微软雅黑" w:eastAsia="微软雅黑"/>
          <w:szCs w:val="21"/>
        </w:rPr>
        <w:t>领导梯队：全面打造领导力驱动型公司</w:t>
      </w:r>
    </w:p>
    <w:p>
      <w:pPr>
        <w:spacing w:line="440" w:lineRule="exact"/>
        <w:rPr>
          <w:rFonts w:ascii="微软雅黑" w:hAnsi="微软雅黑" w:eastAsia="微软雅黑"/>
          <w:szCs w:val="21"/>
        </w:rPr>
      </w:pPr>
      <w:r>
        <w:rPr>
          <w:rFonts w:hint="eastAsia" w:ascii="微软雅黑" w:hAnsi="微软雅黑" w:eastAsia="微软雅黑"/>
          <w:szCs w:val="21"/>
        </w:rPr>
        <w:t>新科技，新动能</w:t>
      </w:r>
      <w:r>
        <w:rPr>
          <w:rFonts w:ascii="微软雅黑" w:hAnsi="微软雅黑" w:eastAsia="微软雅黑"/>
          <w:szCs w:val="21"/>
        </w:rPr>
        <w:t>—</w:t>
      </w:r>
      <w:r>
        <w:rPr>
          <w:rFonts w:hint="eastAsia" w:ascii="微软雅黑" w:hAnsi="微软雅黑" w:eastAsia="微软雅黑"/>
          <w:szCs w:val="21"/>
        </w:rPr>
        <w:t>中国企业能力突破与动力升级</w:t>
      </w:r>
    </w:p>
    <w:p>
      <w:pPr>
        <w:spacing w:line="440" w:lineRule="exact"/>
        <w:jc w:val="left"/>
        <w:rPr>
          <w:rFonts w:ascii="楷体" w:hAnsi="楷体" w:eastAsia="楷体" w:cs="楷体"/>
          <w:b/>
          <w:szCs w:val="21"/>
        </w:rPr>
      </w:pPr>
      <w:r>
        <w:rPr>
          <w:rFonts w:hint="eastAsia" w:ascii="楷体" w:hAnsi="楷体" w:eastAsia="楷体" w:cs="楷体"/>
          <w:b/>
          <w:szCs w:val="21"/>
        </w:rPr>
        <w:t>课程师资：（拟邀，最终以老师时间确定授课师资）</w:t>
      </w:r>
    </w:p>
    <w:p>
      <w:pPr>
        <w:spacing w:line="440" w:lineRule="exact"/>
        <w:rPr>
          <w:rFonts w:ascii="微软雅黑" w:hAnsi="微软雅黑" w:eastAsia="微软雅黑"/>
          <w:szCs w:val="21"/>
        </w:rPr>
      </w:pPr>
      <w:r>
        <w:rPr>
          <w:rFonts w:hint="eastAsia" w:ascii="微软雅黑" w:hAnsi="微软雅黑" w:eastAsia="微软雅黑"/>
          <w:szCs w:val="21"/>
        </w:rPr>
        <w:t>拉姆.查兰 当代最具影响力的管理咨询大师，曾在哈佛大学商学院留校执教数年。</w:t>
      </w:r>
    </w:p>
    <w:p>
      <w:pPr>
        <w:spacing w:line="440" w:lineRule="exact"/>
        <w:rPr>
          <w:rFonts w:ascii="微软雅黑" w:hAnsi="微软雅黑" w:eastAsia="微软雅黑"/>
          <w:szCs w:val="21"/>
        </w:rPr>
      </w:pPr>
      <w:r>
        <w:rPr>
          <w:rFonts w:hint="eastAsia" w:ascii="微软雅黑" w:hAnsi="微软雅黑" w:eastAsia="微软雅黑"/>
          <w:szCs w:val="21"/>
        </w:rPr>
        <w:t>谭华杰，万科企业股份有限公司高级副总裁、中国人民大学商学院管理实践教授。</w:t>
      </w:r>
    </w:p>
    <w:p>
      <w:pPr>
        <w:spacing w:line="440" w:lineRule="exact"/>
        <w:rPr>
          <w:rFonts w:ascii="微软雅黑" w:hAnsi="微软雅黑" w:eastAsia="微软雅黑"/>
          <w:szCs w:val="21"/>
        </w:rPr>
      </w:pPr>
      <w:r>
        <w:rPr>
          <w:rFonts w:hint="eastAsia" w:ascii="微软雅黑" w:hAnsi="微软雅黑" w:eastAsia="微软雅黑"/>
          <w:szCs w:val="21"/>
        </w:rPr>
        <w:t>钱大群，IBM大中华区前董事长、首席执行总裁。</w:t>
      </w:r>
    </w:p>
    <w:p>
      <w:pPr>
        <w:spacing w:line="440" w:lineRule="exact"/>
        <w:rPr>
          <w:rFonts w:ascii="微软雅黑" w:hAnsi="微软雅黑" w:eastAsia="微软雅黑"/>
          <w:szCs w:val="21"/>
        </w:rPr>
      </w:pPr>
      <w:r>
        <w:rPr>
          <w:rFonts w:hint="eastAsia" w:ascii="微软雅黑" w:hAnsi="微软雅黑" w:eastAsia="微软雅黑"/>
          <w:szCs w:val="21"/>
        </w:rPr>
        <w:t>彭剑锋，中国人民大学劳动人事学院教授、华为六君子之一。</w:t>
      </w:r>
    </w:p>
    <w:p>
      <w:pPr>
        <w:spacing w:line="440" w:lineRule="exact"/>
        <w:rPr>
          <w:rFonts w:ascii="微软雅黑" w:hAnsi="微软雅黑" w:eastAsia="微软雅黑"/>
          <w:szCs w:val="21"/>
        </w:rPr>
      </w:pPr>
      <w:r>
        <w:rPr>
          <w:rFonts w:hint="eastAsia" w:ascii="微软雅黑" w:hAnsi="微软雅黑" w:eastAsia="微软雅黑"/>
          <w:szCs w:val="21"/>
        </w:rPr>
        <w:t>杨杜，中国人民大学商学院教授、华为六君子之一。</w:t>
      </w:r>
    </w:p>
    <w:p>
      <w:pPr>
        <w:spacing w:line="440" w:lineRule="exact"/>
        <w:rPr>
          <w:rFonts w:ascii="微软雅黑" w:hAnsi="微软雅黑" w:eastAsia="微软雅黑"/>
          <w:szCs w:val="21"/>
        </w:rPr>
      </w:pPr>
      <w:r>
        <w:rPr>
          <w:rFonts w:hint="eastAsia" w:ascii="微软雅黑" w:hAnsi="微软雅黑" w:eastAsia="微软雅黑"/>
          <w:szCs w:val="21"/>
        </w:rPr>
        <w:t>吴春波，中国人民大学公共管理学院教授、华为六君子之一。</w:t>
      </w:r>
    </w:p>
    <w:p>
      <w:pPr>
        <w:spacing w:line="440" w:lineRule="exact"/>
        <w:rPr>
          <w:rFonts w:ascii="微软雅黑" w:hAnsi="微软雅黑" w:eastAsia="微软雅黑"/>
          <w:szCs w:val="21"/>
        </w:rPr>
      </w:pPr>
      <w:r>
        <w:rPr>
          <w:rFonts w:hint="eastAsia" w:ascii="微软雅黑" w:hAnsi="微软雅黑" w:eastAsia="微软雅黑"/>
          <w:szCs w:val="21"/>
        </w:rPr>
        <w:t>周禹，中国人民大学商学院组织生态与人才战略教授、博士生导师。</w:t>
      </w:r>
    </w:p>
    <w:p>
      <w:pPr>
        <w:spacing w:line="440" w:lineRule="exact"/>
        <w:jc w:val="left"/>
        <w:rPr>
          <w:rFonts w:ascii="微软雅黑" w:hAnsi="微软雅黑" w:eastAsia="微软雅黑"/>
          <w:b/>
          <w:szCs w:val="21"/>
        </w:rPr>
      </w:pPr>
      <w:r>
        <w:rPr>
          <w:rFonts w:hint="eastAsia" w:ascii="微软雅黑" w:hAnsi="微软雅黑" w:eastAsia="微软雅黑"/>
          <w:b/>
          <w:szCs w:val="21"/>
        </w:rPr>
        <w:t>模块四 资本运营与财富管理</w:t>
      </w:r>
    </w:p>
    <w:p>
      <w:pPr>
        <w:spacing w:line="440" w:lineRule="exact"/>
        <w:rPr>
          <w:rFonts w:ascii="微软雅黑" w:hAnsi="微软雅黑" w:eastAsia="微软雅黑"/>
          <w:szCs w:val="21"/>
        </w:rPr>
      </w:pPr>
      <w:r>
        <w:rPr>
          <w:rFonts w:hint="eastAsia" w:ascii="微软雅黑" w:hAnsi="微软雅黑" w:eastAsia="微软雅黑"/>
          <w:szCs w:val="21"/>
        </w:rPr>
        <w:t>金融政策解读</w:t>
      </w:r>
    </w:p>
    <w:p>
      <w:pPr>
        <w:spacing w:line="440" w:lineRule="exact"/>
        <w:rPr>
          <w:rFonts w:ascii="微软雅黑" w:hAnsi="微软雅黑" w:eastAsia="微软雅黑"/>
          <w:szCs w:val="21"/>
        </w:rPr>
      </w:pPr>
      <w:r>
        <w:rPr>
          <w:rFonts w:hint="eastAsia" w:ascii="微软雅黑" w:hAnsi="微软雅黑" w:eastAsia="微软雅黑"/>
          <w:szCs w:val="21"/>
        </w:rPr>
        <w:t>区块链金融技术及应用</w:t>
      </w:r>
    </w:p>
    <w:p>
      <w:pPr>
        <w:spacing w:line="440" w:lineRule="exact"/>
        <w:rPr>
          <w:rFonts w:ascii="微软雅黑" w:hAnsi="微软雅黑" w:eastAsia="微软雅黑"/>
          <w:szCs w:val="21"/>
        </w:rPr>
      </w:pPr>
      <w:r>
        <w:rPr>
          <w:rFonts w:hint="eastAsia" w:ascii="微软雅黑" w:hAnsi="微软雅黑" w:eastAsia="微软雅黑"/>
          <w:szCs w:val="21"/>
        </w:rPr>
        <w:t>资本运营</w:t>
      </w:r>
      <w:r>
        <w:rPr>
          <w:rFonts w:ascii="微软雅黑" w:hAnsi="微软雅黑" w:eastAsia="微软雅黑"/>
          <w:szCs w:val="21"/>
        </w:rPr>
        <w:t>—</w:t>
      </w:r>
      <w:r>
        <w:rPr>
          <w:rFonts w:hint="eastAsia" w:ascii="微软雅黑" w:hAnsi="微软雅黑" w:eastAsia="微软雅黑"/>
          <w:szCs w:val="21"/>
        </w:rPr>
        <w:t>上市实战与模拟</w:t>
      </w:r>
    </w:p>
    <w:p>
      <w:pPr>
        <w:spacing w:line="440" w:lineRule="exact"/>
        <w:rPr>
          <w:rFonts w:ascii="微软雅黑" w:hAnsi="微软雅黑" w:eastAsia="微软雅黑"/>
          <w:szCs w:val="21"/>
        </w:rPr>
      </w:pPr>
      <w:r>
        <w:rPr>
          <w:rFonts w:hint="eastAsia" w:ascii="微软雅黑" w:hAnsi="微软雅黑" w:eastAsia="微软雅黑"/>
          <w:szCs w:val="21"/>
        </w:rPr>
        <w:t>财务分析与企业估值</w:t>
      </w:r>
    </w:p>
    <w:p>
      <w:pPr>
        <w:spacing w:line="440" w:lineRule="exact"/>
        <w:rPr>
          <w:rFonts w:ascii="微软雅黑" w:hAnsi="微软雅黑" w:eastAsia="微软雅黑"/>
          <w:szCs w:val="21"/>
        </w:rPr>
      </w:pPr>
      <w:r>
        <w:rPr>
          <w:rFonts w:hint="eastAsia" w:ascii="微软雅黑" w:hAnsi="微软雅黑" w:eastAsia="微软雅黑"/>
          <w:szCs w:val="21"/>
        </w:rPr>
        <w:t>企业价值管理与投资者关系管理</w:t>
      </w:r>
    </w:p>
    <w:p>
      <w:pPr>
        <w:spacing w:line="4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盘活资产的另类选择：资产证券化</w:t>
      </w:r>
    </w:p>
    <w:p>
      <w:pPr>
        <w:spacing w:line="440" w:lineRule="exact"/>
        <w:rPr>
          <w:rFonts w:ascii="微软雅黑" w:hAnsi="微软雅黑" w:eastAsia="微软雅黑"/>
          <w:szCs w:val="21"/>
        </w:rPr>
      </w:pPr>
      <w:r>
        <w:rPr>
          <w:rFonts w:hint="eastAsia" w:ascii="微软雅黑" w:hAnsi="微软雅黑" w:eastAsia="微软雅黑"/>
          <w:szCs w:val="21"/>
        </w:rPr>
        <w:t>股权投资与投后管理</w:t>
      </w:r>
    </w:p>
    <w:p>
      <w:pPr>
        <w:spacing w:line="440" w:lineRule="exact"/>
        <w:rPr>
          <w:rFonts w:ascii="微软雅黑" w:hAnsi="微软雅黑" w:eastAsia="微软雅黑"/>
          <w:szCs w:val="21"/>
        </w:rPr>
      </w:pPr>
      <w:r>
        <w:rPr>
          <w:rFonts w:hint="eastAsia" w:ascii="微软雅黑" w:hAnsi="微软雅黑" w:eastAsia="微软雅黑"/>
          <w:szCs w:val="21"/>
        </w:rPr>
        <w:t>财富管理与传承</w:t>
      </w:r>
    </w:p>
    <w:p>
      <w:pPr>
        <w:spacing w:line="440" w:lineRule="exact"/>
        <w:jc w:val="left"/>
        <w:rPr>
          <w:rFonts w:ascii="楷体" w:hAnsi="楷体" w:eastAsia="楷体" w:cs="楷体"/>
          <w:b/>
          <w:szCs w:val="21"/>
        </w:rPr>
      </w:pPr>
      <w:r>
        <w:rPr>
          <w:rFonts w:hint="eastAsia" w:ascii="楷体" w:hAnsi="楷体" w:eastAsia="楷体" w:cs="楷体"/>
          <w:b/>
          <w:szCs w:val="21"/>
        </w:rPr>
        <w:t>授课师资：（拟邀，最终以老师时间确定授课师资）</w:t>
      </w:r>
    </w:p>
    <w:p>
      <w:pPr>
        <w:spacing w:line="440" w:lineRule="exact"/>
        <w:rPr>
          <w:rFonts w:ascii="微软雅黑" w:hAnsi="微软雅黑" w:eastAsia="微软雅黑"/>
          <w:szCs w:val="21"/>
        </w:rPr>
      </w:pPr>
      <w:r>
        <w:rPr>
          <w:rFonts w:ascii="微软雅黑" w:hAnsi="微软雅黑" w:eastAsia="微软雅黑"/>
          <w:szCs w:val="21"/>
        </w:rPr>
        <w:t>李国</w:t>
      </w:r>
      <w:r>
        <w:rPr>
          <w:rFonts w:hint="eastAsia" w:ascii="微软雅黑" w:hAnsi="微软雅黑" w:eastAsia="微软雅黑"/>
          <w:szCs w:val="21"/>
        </w:rPr>
        <w:t>权</w:t>
      </w:r>
      <w:r>
        <w:rPr>
          <w:rFonts w:ascii="微软雅黑" w:hAnsi="微软雅黑" w:eastAsia="微软雅黑"/>
          <w:szCs w:val="21"/>
        </w:rPr>
        <w:t xml:space="preserve"> 新加坡李光耀学院创始人、</w:t>
      </w:r>
      <w:r>
        <w:rPr>
          <w:rFonts w:hint="eastAsia" w:ascii="微软雅黑" w:hAnsi="微软雅黑" w:eastAsia="微软雅黑"/>
          <w:szCs w:val="21"/>
        </w:rPr>
        <w:t>教授</w:t>
      </w:r>
      <w:r>
        <w:rPr>
          <w:rFonts w:ascii="微软雅黑" w:hAnsi="微软雅黑" w:eastAsia="微软雅黑"/>
          <w:szCs w:val="21"/>
        </w:rPr>
        <w:t>，</w:t>
      </w:r>
      <w:r>
        <w:rPr>
          <w:rFonts w:hint="eastAsia" w:ascii="微软雅黑" w:hAnsi="微软雅黑" w:eastAsia="微软雅黑"/>
          <w:szCs w:val="21"/>
        </w:rPr>
        <w:t>上海</w:t>
      </w:r>
      <w:r>
        <w:rPr>
          <w:rFonts w:ascii="微软雅黑" w:hAnsi="微软雅黑" w:eastAsia="微软雅黑"/>
          <w:szCs w:val="21"/>
        </w:rPr>
        <w:t>陆金所海外独立董</w:t>
      </w:r>
      <w:r>
        <w:rPr>
          <w:rFonts w:hint="eastAsia" w:ascii="微软雅黑" w:hAnsi="微软雅黑" w:eastAsia="微软雅黑"/>
          <w:szCs w:val="21"/>
        </w:rPr>
        <w:t>事。</w:t>
      </w:r>
    </w:p>
    <w:p>
      <w:pPr>
        <w:spacing w:line="440" w:lineRule="exact"/>
        <w:rPr>
          <w:rFonts w:ascii="微软雅黑" w:hAnsi="微软雅黑" w:eastAsia="微软雅黑"/>
          <w:szCs w:val="21"/>
        </w:rPr>
      </w:pPr>
      <w:r>
        <w:rPr>
          <w:rFonts w:hint="eastAsia" w:ascii="微软雅黑" w:hAnsi="微软雅黑" w:eastAsia="微软雅黑"/>
          <w:szCs w:val="21"/>
        </w:rPr>
        <w:t>曹彤  曾任中信银行副行长、微众银行行长，现任厦门国金董事长。</w:t>
      </w:r>
    </w:p>
    <w:p>
      <w:pPr>
        <w:spacing w:line="440" w:lineRule="exact"/>
        <w:rPr>
          <w:rFonts w:ascii="微软雅黑" w:hAnsi="微软雅黑" w:eastAsia="微软雅黑"/>
          <w:szCs w:val="21"/>
        </w:rPr>
      </w:pPr>
      <w:r>
        <w:rPr>
          <w:rFonts w:hint="eastAsia" w:ascii="微软雅黑" w:hAnsi="微软雅黑" w:eastAsia="微软雅黑"/>
          <w:szCs w:val="21"/>
        </w:rPr>
        <w:t>付山  美国黑石集团副总裁、黑石私募股权部董事总经理。</w:t>
      </w:r>
    </w:p>
    <w:p>
      <w:pPr>
        <w:spacing w:line="440" w:lineRule="exact"/>
        <w:rPr>
          <w:rFonts w:ascii="微软雅黑" w:hAnsi="微软雅黑" w:eastAsia="微软雅黑"/>
          <w:szCs w:val="21"/>
        </w:rPr>
      </w:pPr>
      <w:r>
        <w:rPr>
          <w:rFonts w:hint="eastAsia" w:ascii="微软雅黑" w:hAnsi="微软雅黑" w:eastAsia="微软雅黑"/>
          <w:szCs w:val="21"/>
        </w:rPr>
        <w:t>吴晓求，中国人民大学副校长、金融与证券研究所所长。</w:t>
      </w:r>
    </w:p>
    <w:p>
      <w:pPr>
        <w:spacing w:line="440" w:lineRule="exact"/>
        <w:rPr>
          <w:rFonts w:ascii="微软雅黑" w:hAnsi="微软雅黑" w:eastAsia="微软雅黑"/>
          <w:szCs w:val="21"/>
        </w:rPr>
      </w:pPr>
      <w:r>
        <w:rPr>
          <w:rFonts w:hint="eastAsia" w:ascii="微软雅黑" w:hAnsi="微软雅黑" w:eastAsia="微软雅黑"/>
          <w:szCs w:val="21"/>
        </w:rPr>
        <w:t>金岩石 “索罗斯的中国门徒”、美国哈佛大学博士后，上交大特聘教授。</w:t>
      </w:r>
    </w:p>
    <w:p>
      <w:pPr>
        <w:spacing w:line="440" w:lineRule="exact"/>
        <w:rPr>
          <w:rFonts w:ascii="微软雅黑" w:hAnsi="微软雅黑" w:eastAsia="微软雅黑"/>
          <w:szCs w:val="21"/>
        </w:rPr>
      </w:pPr>
      <w:r>
        <w:rPr>
          <w:rFonts w:ascii="微软雅黑" w:hAnsi="微软雅黑" w:eastAsia="微软雅黑"/>
          <w:szCs w:val="21"/>
        </w:rPr>
        <w:t>裘国根 上海重阳投资管理股份有限公司执行事务合伙人、董事长兼首席投资官</w:t>
      </w:r>
      <w:r>
        <w:rPr>
          <w:rFonts w:hint="eastAsia" w:ascii="微软雅黑" w:hAnsi="微软雅黑" w:eastAsia="微软雅黑"/>
          <w:szCs w:val="21"/>
        </w:rPr>
        <w:t>。</w:t>
      </w:r>
    </w:p>
    <w:p>
      <w:pPr>
        <w:spacing w:line="440" w:lineRule="exact"/>
        <w:rPr>
          <w:rFonts w:ascii="微软雅黑" w:hAnsi="微软雅黑" w:eastAsia="微软雅黑"/>
          <w:szCs w:val="21"/>
        </w:rPr>
      </w:pPr>
      <w:r>
        <w:rPr>
          <w:rFonts w:hint="eastAsia" w:ascii="微软雅黑" w:hAnsi="微软雅黑" w:eastAsia="微软雅黑"/>
          <w:szCs w:val="21"/>
        </w:rPr>
        <w:t xml:space="preserve">刘纲 </w:t>
      </w:r>
      <w:r>
        <w:rPr>
          <w:rFonts w:ascii="微软雅黑" w:hAnsi="微软雅黑" w:eastAsia="微软雅黑"/>
          <w:szCs w:val="21"/>
        </w:rPr>
        <w:t xml:space="preserve"> </w:t>
      </w:r>
      <w:r>
        <w:rPr>
          <w:rFonts w:hint="eastAsia" w:ascii="微软雅黑" w:hAnsi="微软雅黑" w:eastAsia="微软雅黑"/>
          <w:szCs w:val="21"/>
        </w:rPr>
        <w:t>深创投投委会委员、华北大区兼北京公司总经理 。毕业于中国人民大学。</w:t>
      </w:r>
    </w:p>
    <w:p>
      <w:pPr>
        <w:spacing w:line="440" w:lineRule="exact"/>
        <w:rPr>
          <w:rFonts w:ascii="微软雅黑" w:hAnsi="微软雅黑" w:eastAsia="微软雅黑"/>
          <w:szCs w:val="21"/>
        </w:rPr>
      </w:pPr>
      <w:r>
        <w:rPr>
          <w:rFonts w:hint="eastAsia" w:ascii="微软雅黑" w:hAnsi="微软雅黑" w:eastAsia="微软雅黑"/>
          <w:szCs w:val="21"/>
        </w:rPr>
        <w:t>肖冰 达晨创投执行合伙人，总裁。中国人民大学经济学学士</w:t>
      </w:r>
      <w:r>
        <w:rPr>
          <w:rFonts w:ascii="微软雅黑" w:hAnsi="微软雅黑" w:eastAsia="微软雅黑"/>
          <w:szCs w:val="21"/>
        </w:rPr>
        <w:t>。</w:t>
      </w:r>
    </w:p>
    <w:p>
      <w:pPr>
        <w:spacing w:line="440" w:lineRule="exact"/>
        <w:jc w:val="left"/>
        <w:rPr>
          <w:rFonts w:ascii="微软雅黑" w:hAnsi="微软雅黑" w:eastAsia="微软雅黑"/>
          <w:b/>
          <w:szCs w:val="21"/>
        </w:rPr>
      </w:pPr>
      <w:r>
        <w:rPr>
          <w:rFonts w:hint="eastAsia" w:ascii="微软雅黑" w:hAnsi="微软雅黑" w:eastAsia="微软雅黑"/>
          <w:b/>
          <w:szCs w:val="21"/>
        </w:rPr>
        <w:t>模块五 法治人文与领袖境界</w:t>
      </w:r>
    </w:p>
    <w:p>
      <w:pPr>
        <w:spacing w:line="440" w:lineRule="exact"/>
        <w:jc w:val="left"/>
        <w:rPr>
          <w:rFonts w:ascii="楷体" w:hAnsi="楷体" w:eastAsia="楷体" w:cs="楷体"/>
          <w:b/>
          <w:szCs w:val="21"/>
        </w:rPr>
      </w:pPr>
      <w:r>
        <w:rPr>
          <w:rFonts w:hint="eastAsia" w:ascii="楷体" w:hAnsi="楷体" w:eastAsia="楷体" w:cs="楷体"/>
          <w:b/>
          <w:szCs w:val="21"/>
        </w:rPr>
        <w:t>课程内容</w:t>
      </w:r>
    </w:p>
    <w:p>
      <w:pPr>
        <w:spacing w:line="440" w:lineRule="exact"/>
        <w:rPr>
          <w:rFonts w:ascii="微软雅黑" w:hAnsi="微软雅黑" w:eastAsia="微软雅黑"/>
          <w:szCs w:val="21"/>
        </w:rPr>
      </w:pPr>
      <w:r>
        <w:rPr>
          <w:rFonts w:hint="eastAsia" w:ascii="微软雅黑" w:hAnsi="微软雅黑" w:eastAsia="微软雅黑"/>
          <w:szCs w:val="21"/>
        </w:rPr>
        <w:t>●法治环境与企业家的法律思维构建</w:t>
      </w:r>
    </w:p>
    <w:p>
      <w:pPr>
        <w:spacing w:line="440" w:lineRule="exact"/>
        <w:rPr>
          <w:rFonts w:ascii="微软雅黑" w:hAnsi="微软雅黑" w:eastAsia="微软雅黑"/>
          <w:szCs w:val="21"/>
        </w:rPr>
      </w:pPr>
      <w:r>
        <w:rPr>
          <w:rFonts w:hint="eastAsia" w:ascii="微软雅黑" w:hAnsi="微软雅黑" w:eastAsia="微软雅黑"/>
          <w:szCs w:val="21"/>
        </w:rPr>
        <w:t>●从历史看管理</w:t>
      </w:r>
    </w:p>
    <w:p>
      <w:pPr>
        <w:spacing w:line="440" w:lineRule="exact"/>
        <w:rPr>
          <w:rFonts w:ascii="微软雅黑" w:hAnsi="微软雅黑" w:eastAsia="微软雅黑"/>
          <w:szCs w:val="21"/>
        </w:rPr>
      </w:pPr>
      <w:r>
        <w:rPr>
          <w:rFonts w:hint="eastAsia" w:ascii="微软雅黑" w:hAnsi="微软雅黑" w:eastAsia="微软雅黑"/>
          <w:szCs w:val="21"/>
        </w:rPr>
        <w:t>●中国传统文化中的领导力:曾国藩管理方略</w:t>
      </w:r>
    </w:p>
    <w:p>
      <w:pPr>
        <w:spacing w:line="440" w:lineRule="exact"/>
        <w:rPr>
          <w:rFonts w:ascii="微软雅黑" w:hAnsi="微软雅黑" w:eastAsia="微软雅黑"/>
          <w:szCs w:val="21"/>
        </w:rPr>
      </w:pPr>
      <w:bookmarkStart w:id="1" w:name="_Hlk502857379"/>
      <w:r>
        <w:rPr>
          <w:rFonts w:hint="eastAsia" w:ascii="微软雅黑" w:hAnsi="微软雅黑" w:eastAsia="微软雅黑"/>
          <w:szCs w:val="21"/>
        </w:rPr>
        <w:t>●</w:t>
      </w:r>
      <w:bookmarkEnd w:id="1"/>
      <w:r>
        <w:rPr>
          <w:rFonts w:hint="eastAsia" w:ascii="微软雅黑" w:hAnsi="微软雅黑" w:eastAsia="微软雅黑"/>
          <w:szCs w:val="21"/>
        </w:rPr>
        <w:t>毛泽东思想:战略战术与领导韬略</w:t>
      </w:r>
    </w:p>
    <w:p>
      <w:pPr>
        <w:spacing w:line="440" w:lineRule="exact"/>
        <w:rPr>
          <w:rFonts w:ascii="微软雅黑" w:hAnsi="微软雅黑" w:eastAsia="微软雅黑"/>
          <w:szCs w:val="21"/>
        </w:rPr>
      </w:pPr>
      <w:r>
        <w:rPr>
          <w:rFonts w:hint="eastAsia" w:ascii="微软雅黑" w:hAnsi="微软雅黑" w:eastAsia="微软雅黑"/>
          <w:szCs w:val="21"/>
        </w:rPr>
        <w:t>●王阳明哲学</w:t>
      </w:r>
    </w:p>
    <w:p>
      <w:pPr>
        <w:spacing w:line="440" w:lineRule="exact"/>
        <w:rPr>
          <w:rFonts w:ascii="微软雅黑" w:hAnsi="微软雅黑" w:eastAsia="微软雅黑"/>
          <w:szCs w:val="21"/>
        </w:rPr>
      </w:pPr>
      <w:r>
        <w:rPr>
          <w:rFonts w:hint="eastAsia" w:ascii="微软雅黑" w:hAnsi="微软雅黑" w:eastAsia="微软雅黑"/>
          <w:szCs w:val="21"/>
        </w:rPr>
        <w:t>●佛教的基本精神与《金刚经》品读</w:t>
      </w:r>
    </w:p>
    <w:p>
      <w:pPr>
        <w:spacing w:line="440" w:lineRule="exact"/>
        <w:rPr>
          <w:rFonts w:ascii="微软雅黑" w:hAnsi="微软雅黑" w:eastAsia="微软雅黑"/>
          <w:szCs w:val="21"/>
        </w:rPr>
      </w:pPr>
      <w:r>
        <w:rPr>
          <w:rFonts w:hint="eastAsia" w:ascii="微软雅黑" w:hAnsi="微软雅黑" w:eastAsia="微软雅黑"/>
          <w:szCs w:val="21"/>
        </w:rPr>
        <w:t>●儒家思想与思维模式</w:t>
      </w:r>
    </w:p>
    <w:p>
      <w:pPr>
        <w:spacing w:line="440" w:lineRule="exact"/>
        <w:rPr>
          <w:rFonts w:ascii="微软雅黑" w:hAnsi="微软雅黑" w:eastAsia="微软雅黑"/>
          <w:szCs w:val="21"/>
        </w:rPr>
      </w:pPr>
      <w:r>
        <w:rPr>
          <w:rFonts w:hint="eastAsia" w:ascii="微软雅黑" w:hAnsi="微软雅黑" w:eastAsia="微软雅黑"/>
          <w:szCs w:val="21"/>
        </w:rPr>
        <w:t>●黄帝内经与养生智慧</w:t>
      </w:r>
    </w:p>
    <w:p>
      <w:pPr>
        <w:spacing w:line="440" w:lineRule="exact"/>
        <w:jc w:val="left"/>
        <w:rPr>
          <w:rFonts w:ascii="楷体" w:hAnsi="楷体" w:eastAsia="楷体" w:cs="楷体"/>
          <w:b/>
          <w:szCs w:val="21"/>
        </w:rPr>
      </w:pPr>
      <w:r>
        <w:rPr>
          <w:rFonts w:hint="eastAsia" w:ascii="楷体" w:hAnsi="楷体" w:eastAsia="楷体" w:cs="楷体"/>
          <w:b/>
          <w:szCs w:val="21"/>
        </w:rPr>
        <w:t>授课师资：（拟邀，最终以老师时间确定授课师资）</w:t>
      </w:r>
    </w:p>
    <w:p>
      <w:pPr>
        <w:spacing w:line="440" w:lineRule="exact"/>
        <w:rPr>
          <w:rFonts w:ascii="微软雅黑" w:hAnsi="微软雅黑" w:eastAsia="微软雅黑"/>
          <w:szCs w:val="21"/>
        </w:rPr>
      </w:pPr>
      <w:r>
        <w:rPr>
          <w:rFonts w:hint="eastAsia" w:ascii="微软雅黑" w:hAnsi="微软雅黑" w:eastAsia="微软雅黑"/>
          <w:szCs w:val="21"/>
        </w:rPr>
        <w:t>王利明：法学博士，教授、博导、中国人民大学常务副校长。</w:t>
      </w:r>
    </w:p>
    <w:p>
      <w:pPr>
        <w:spacing w:line="440" w:lineRule="exact"/>
        <w:rPr>
          <w:rFonts w:ascii="微软雅黑" w:hAnsi="微软雅黑" w:eastAsia="微软雅黑"/>
          <w:szCs w:val="21"/>
        </w:rPr>
      </w:pPr>
      <w:r>
        <w:rPr>
          <w:rFonts w:hint="eastAsia" w:ascii="微软雅黑" w:hAnsi="微软雅黑" w:eastAsia="微软雅黑"/>
          <w:szCs w:val="21"/>
        </w:rPr>
        <w:t>郦波   南京师范大学教授、百家讲坛主讲人之一。</w:t>
      </w:r>
    </w:p>
    <w:p>
      <w:pPr>
        <w:spacing w:line="440" w:lineRule="exact"/>
        <w:rPr>
          <w:rFonts w:ascii="微软雅黑" w:hAnsi="微软雅黑" w:eastAsia="微软雅黑"/>
          <w:szCs w:val="21"/>
        </w:rPr>
      </w:pPr>
      <w:r>
        <w:rPr>
          <w:rFonts w:ascii="微软雅黑" w:hAnsi="微软雅黑" w:eastAsia="微软雅黑"/>
          <w:szCs w:val="21"/>
        </w:rPr>
        <w:t xml:space="preserve">江英 </w:t>
      </w:r>
      <w:r>
        <w:rPr>
          <w:rFonts w:hint="eastAsia" w:ascii="微软雅黑" w:hAnsi="微软雅黑" w:eastAsia="微软雅黑"/>
          <w:szCs w:val="21"/>
        </w:rPr>
        <w:t>中国军事科学院研究员，博导，大校军衔。中央政治局集体学习党史授课人。</w:t>
      </w:r>
    </w:p>
    <w:p>
      <w:pPr>
        <w:spacing w:line="440" w:lineRule="exact"/>
        <w:rPr>
          <w:rFonts w:ascii="微软雅黑" w:hAnsi="微软雅黑" w:eastAsia="微软雅黑"/>
          <w:szCs w:val="21"/>
        </w:rPr>
      </w:pPr>
      <w:r>
        <w:rPr>
          <w:rFonts w:hint="eastAsia" w:ascii="微软雅黑" w:hAnsi="微软雅黑" w:eastAsia="微软雅黑"/>
          <w:szCs w:val="21"/>
        </w:rPr>
        <w:t>温金玉</w:t>
      </w:r>
      <w:r>
        <w:rPr>
          <w:rFonts w:ascii="微软雅黑" w:hAnsi="微软雅黑" w:eastAsia="微软雅黑"/>
          <w:szCs w:val="21"/>
        </w:rPr>
        <w:t xml:space="preserve"> </w:t>
      </w:r>
      <w:r>
        <w:rPr>
          <w:rFonts w:hint="eastAsia" w:ascii="微软雅黑" w:hAnsi="微软雅黑" w:eastAsia="微软雅黑"/>
          <w:szCs w:val="21"/>
        </w:rPr>
        <w:t>中国人民大学哲学院教授，博士生导师，曾在五台山工作十余年。</w:t>
      </w:r>
    </w:p>
    <w:p>
      <w:pPr>
        <w:spacing w:line="440" w:lineRule="exact"/>
        <w:rPr>
          <w:rFonts w:ascii="微软雅黑" w:hAnsi="微软雅黑" w:eastAsia="微软雅黑"/>
          <w:szCs w:val="21"/>
        </w:rPr>
      </w:pPr>
      <w:r>
        <w:rPr>
          <w:rFonts w:hint="eastAsia" w:ascii="微软雅黑" w:hAnsi="微软雅黑" w:eastAsia="微软雅黑"/>
          <w:szCs w:val="21"/>
        </w:rPr>
        <w:t>傅佩荣</w:t>
      </w:r>
      <w:r>
        <w:rPr>
          <w:rFonts w:ascii="微软雅黑" w:hAnsi="微软雅黑" w:eastAsia="微软雅黑"/>
          <w:szCs w:val="21"/>
        </w:rPr>
        <w:t xml:space="preserve"> </w:t>
      </w:r>
      <w:r>
        <w:rPr>
          <w:rFonts w:hint="eastAsia" w:ascii="微软雅黑" w:hAnsi="微软雅黑" w:eastAsia="微软雅黑"/>
          <w:szCs w:val="21"/>
        </w:rPr>
        <w:t>现任台湾大学哲学系教授。</w:t>
      </w:r>
      <w:r>
        <w:rPr>
          <w:rFonts w:ascii="微软雅黑" w:hAnsi="微软雅黑" w:eastAsia="微软雅黑"/>
          <w:szCs w:val="21"/>
        </w:rPr>
        <w:t>耶鲁大学哲学博士。</w:t>
      </w:r>
      <w:r>
        <w:rPr>
          <w:rFonts w:hint="eastAsia" w:ascii="微软雅黑" w:hAnsi="微软雅黑" w:eastAsia="微软雅黑"/>
          <w:szCs w:val="21"/>
        </w:rPr>
        <w:t>曾任台湾大学哲学系主任兼哲学研究所所长</w:t>
      </w:r>
      <w:r>
        <w:rPr>
          <w:rFonts w:ascii="微软雅黑" w:hAnsi="微软雅黑" w:eastAsia="微软雅黑"/>
          <w:szCs w:val="21"/>
        </w:rPr>
        <w:t>。百家讲坛主讲人之一</w:t>
      </w:r>
      <w:r>
        <w:rPr>
          <w:rFonts w:hint="eastAsia" w:ascii="微软雅黑" w:hAnsi="微软雅黑" w:eastAsia="微软雅黑"/>
          <w:szCs w:val="21"/>
        </w:rPr>
        <w:t>。</w:t>
      </w:r>
    </w:p>
    <w:p>
      <w:pPr>
        <w:spacing w:line="440" w:lineRule="exact"/>
        <w:rPr>
          <w:rFonts w:ascii="微软雅黑" w:hAnsi="微软雅黑" w:eastAsia="微软雅黑"/>
          <w:szCs w:val="21"/>
        </w:rPr>
      </w:pPr>
      <w:r>
        <w:rPr>
          <w:rFonts w:hint="eastAsia" w:ascii="微软雅黑" w:hAnsi="微软雅黑" w:eastAsia="微软雅黑"/>
          <w:szCs w:val="21"/>
        </w:rPr>
        <w:t>易中天 曾任教于厦门大学人文学院中文系，百家讲坛主讲人之一。</w:t>
      </w:r>
    </w:p>
    <w:p>
      <w:pPr>
        <w:spacing w:line="440" w:lineRule="exact"/>
        <w:rPr>
          <w:rFonts w:ascii="微软雅黑" w:hAnsi="微软雅黑" w:eastAsia="微软雅黑"/>
          <w:szCs w:val="21"/>
        </w:rPr>
      </w:pPr>
      <w:r>
        <w:rPr>
          <w:rFonts w:ascii="微软雅黑" w:hAnsi="微软雅黑" w:eastAsia="微软雅黑"/>
          <w:szCs w:val="21"/>
        </w:rPr>
        <w:t xml:space="preserve">刘刚  </w:t>
      </w:r>
      <w:r>
        <w:rPr>
          <w:rFonts w:hint="eastAsia" w:ascii="微软雅黑" w:hAnsi="微软雅黑" w:eastAsia="微软雅黑"/>
          <w:szCs w:val="21"/>
        </w:rPr>
        <w:t>中国</w:t>
      </w:r>
      <w:r>
        <w:rPr>
          <w:rFonts w:ascii="微软雅黑" w:hAnsi="微软雅黑" w:eastAsia="微软雅黑"/>
          <w:szCs w:val="21"/>
        </w:rPr>
        <w:t>人民大学商学院教授，</w:t>
      </w:r>
      <w:r>
        <w:rPr>
          <w:rFonts w:hint="eastAsia" w:ascii="微软雅黑" w:hAnsi="微软雅黑" w:eastAsia="微软雅黑"/>
          <w:szCs w:val="21"/>
        </w:rPr>
        <w:t>博导。</w:t>
      </w:r>
    </w:p>
    <w:p>
      <w:pPr>
        <w:spacing w:line="440" w:lineRule="exact"/>
        <w:rPr>
          <w:rFonts w:ascii="微软雅黑" w:hAnsi="微软雅黑" w:eastAsia="微软雅黑"/>
          <w:szCs w:val="21"/>
        </w:rPr>
      </w:pPr>
      <w:r>
        <w:rPr>
          <w:rFonts w:hint="eastAsia" w:ascii="微软雅黑" w:hAnsi="微软雅黑" w:eastAsia="微软雅黑"/>
          <w:szCs w:val="21"/>
        </w:rPr>
        <w:t>曲黎敏</w:t>
      </w:r>
      <w:r>
        <w:rPr>
          <w:rFonts w:ascii="微软雅黑" w:hAnsi="微软雅黑" w:eastAsia="微软雅黑"/>
          <w:szCs w:val="21"/>
        </w:rPr>
        <w:t xml:space="preserve"> </w:t>
      </w:r>
      <w:r>
        <w:rPr>
          <w:rFonts w:hint="eastAsia" w:ascii="微软雅黑" w:hAnsi="微软雅黑" w:eastAsia="微软雅黑"/>
          <w:szCs w:val="21"/>
        </w:rPr>
        <w:t>现为北京中医药大学医学副教授、硕士生导师、北京天人医易中医药研究院院长。</w:t>
      </w:r>
    </w:p>
    <w:p>
      <w:pPr>
        <w:spacing w:line="440" w:lineRule="exact"/>
        <w:jc w:val="left"/>
        <w:rPr>
          <w:rFonts w:ascii="微软雅黑" w:hAnsi="微软雅黑" w:eastAsia="微软雅黑"/>
          <w:b/>
          <w:szCs w:val="21"/>
        </w:rPr>
      </w:pPr>
      <w:r>
        <w:rPr>
          <w:rFonts w:hint="eastAsia" w:ascii="微软雅黑" w:hAnsi="微软雅黑" w:eastAsia="微软雅黑"/>
          <w:b/>
          <w:szCs w:val="21"/>
        </w:rPr>
        <w:t>模块六 科技创新与科技发展 -美国</w:t>
      </w:r>
    </w:p>
    <w:p>
      <w:pPr>
        <w:spacing w:line="440" w:lineRule="exact"/>
        <w:jc w:val="left"/>
        <w:rPr>
          <w:rFonts w:ascii="楷体" w:hAnsi="楷体" w:eastAsia="楷体" w:cs="楷体"/>
          <w:b/>
          <w:szCs w:val="21"/>
        </w:rPr>
      </w:pPr>
      <w:r>
        <w:rPr>
          <w:rFonts w:hint="eastAsia" w:ascii="楷体" w:hAnsi="楷体" w:eastAsia="楷体" w:cs="楷体"/>
          <w:b/>
          <w:szCs w:val="21"/>
        </w:rPr>
        <w:t>课程内容</w:t>
      </w:r>
    </w:p>
    <w:p>
      <w:pPr>
        <w:spacing w:line="4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szCs w:val="21"/>
        </w:rPr>
        <w:t>●斯坦福大学课程</w:t>
      </w:r>
      <w:r>
        <w:rPr>
          <w:rFonts w:hint="eastAsia" w:ascii="微软雅黑" w:hAnsi="微软雅黑" w:eastAsia="微软雅黑"/>
          <w:color w:val="000000" w:themeColor="text1"/>
          <w:szCs w:val="21"/>
          <w14:textFill>
            <w14:solidFill>
              <w14:schemeClr w14:val="tx1"/>
            </w14:solidFill>
          </w14:textFill>
        </w:rPr>
        <w:t>：《未来A</w:t>
      </w:r>
      <w:r>
        <w:rPr>
          <w:rFonts w:ascii="微软雅黑" w:hAnsi="微软雅黑" w:eastAsia="微软雅黑"/>
          <w:color w:val="000000" w:themeColor="text1"/>
          <w:szCs w:val="21"/>
          <w14:textFill>
            <w14:solidFill>
              <w14:schemeClr w14:val="tx1"/>
            </w14:solidFill>
          </w14:textFill>
        </w:rPr>
        <w:t>I</w:t>
      </w:r>
      <w:r>
        <w:rPr>
          <w:rFonts w:hint="eastAsia" w:ascii="微软雅黑" w:hAnsi="微软雅黑" w:eastAsia="微软雅黑"/>
          <w:color w:val="000000" w:themeColor="text1"/>
          <w:szCs w:val="21"/>
          <w14:textFill>
            <w14:solidFill>
              <w14:schemeClr w14:val="tx1"/>
            </w14:solidFill>
          </w14:textFill>
        </w:rPr>
        <w:t>世界》</w:t>
      </w:r>
    </w:p>
    <w:p>
      <w:pPr>
        <w:spacing w:line="4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●斯坦福大学课程：《硅谷的创新生态》</w:t>
      </w:r>
    </w:p>
    <w:p>
      <w:pPr>
        <w:spacing w:line="440" w:lineRule="exact"/>
        <w:rPr>
          <w:rFonts w:ascii="微软雅黑" w:hAnsi="微软雅黑" w:eastAsia="微软雅黑"/>
          <w:szCs w:val="21"/>
        </w:rPr>
      </w:pPr>
      <w:r>
        <w:rPr>
          <w:rFonts w:hint="eastAsia" w:ascii="微软雅黑" w:hAnsi="微软雅黑" w:eastAsia="微软雅黑"/>
          <w:szCs w:val="21"/>
        </w:rPr>
        <w:t>●斯坦福大学课程：《设计思维》</w:t>
      </w:r>
    </w:p>
    <w:p>
      <w:pPr>
        <w:spacing w:line="440" w:lineRule="exact"/>
        <w:rPr>
          <w:rFonts w:ascii="微软雅黑" w:hAnsi="微软雅黑" w:eastAsia="微软雅黑"/>
          <w:szCs w:val="21"/>
        </w:rPr>
      </w:pPr>
      <w:r>
        <w:rPr>
          <w:rFonts w:hint="eastAsia" w:ascii="微软雅黑" w:hAnsi="微软雅黑" w:eastAsia="微软雅黑"/>
          <w:szCs w:val="21"/>
        </w:rPr>
        <w:t>●斯坦福讲座：《指数级增长》</w:t>
      </w:r>
    </w:p>
    <w:p>
      <w:pPr>
        <w:spacing w:line="440" w:lineRule="exact"/>
        <w:jc w:val="left"/>
        <w:rPr>
          <w:rFonts w:ascii="楷体" w:hAnsi="楷体" w:eastAsia="楷体" w:cs="楷体"/>
          <w:b/>
          <w:szCs w:val="21"/>
        </w:rPr>
      </w:pPr>
      <w:r>
        <w:rPr>
          <w:rFonts w:hint="eastAsia" w:ascii="楷体" w:hAnsi="楷体" w:eastAsia="楷体" w:cs="楷体"/>
          <w:b/>
          <w:szCs w:val="21"/>
        </w:rPr>
        <w:t>6家全球标杆名企交流，考察最新产业动态，洞悉未来趋势</w:t>
      </w:r>
    </w:p>
    <w:p>
      <w:pPr>
        <w:spacing w:line="4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●不断颠覆性创新的企业——google（谷歌）</w:t>
      </w:r>
    </w:p>
    <w:p>
      <w:pPr>
        <w:spacing w:line="4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●人工智能计算的行业领袖——Nvidia（英伟达）</w:t>
      </w:r>
    </w:p>
    <w:p>
      <w:pPr>
        <w:spacing w:line="4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●全球第三大互联网公司——亚马逊</w:t>
      </w:r>
    </w:p>
    <w:p>
      <w:pPr>
        <w:spacing w:line="4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●全球最大飞机工厂——波音</w:t>
      </w:r>
    </w:p>
    <w:p>
      <w:pPr>
        <w:spacing w:line="4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●硅谷常青树——惠普</w:t>
      </w:r>
    </w:p>
    <w:p>
      <w:pPr>
        <w:spacing w:line="440" w:lineRule="exact"/>
        <w:jc w:val="left"/>
        <w:rPr>
          <w:rFonts w:ascii="楷体" w:hAnsi="楷体" w:eastAsia="楷体" w:cs="楷体"/>
          <w:b/>
          <w:szCs w:val="21"/>
        </w:rPr>
      </w:pPr>
      <w:r>
        <w:rPr>
          <w:rFonts w:hint="eastAsia" w:ascii="楷体" w:hAnsi="楷体" w:eastAsia="楷体" w:cs="楷体"/>
          <w:b/>
          <w:szCs w:val="21"/>
        </w:rPr>
        <w:t>授课师资：（拟邀，最终以老师时间确定授课师资）</w:t>
      </w:r>
    </w:p>
    <w:p>
      <w:pPr>
        <w:spacing w:line="4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B</w:t>
      </w:r>
      <w:r>
        <w:rPr>
          <w:rFonts w:ascii="微软雅黑" w:hAnsi="微软雅黑" w:eastAsia="微软雅黑"/>
          <w:color w:val="000000" w:themeColor="text1"/>
          <w:szCs w:val="21"/>
          <w14:textFill>
            <w14:solidFill>
              <w14:schemeClr w14:val="tx1"/>
            </w14:solidFill>
          </w14:textFill>
        </w:rPr>
        <w:t>arry Katz  Ideo</w:t>
      </w:r>
      <w:r>
        <w:rPr>
          <w:rFonts w:hint="eastAsia" w:ascii="微软雅黑" w:hAnsi="微软雅黑" w:eastAsia="微软雅黑"/>
          <w:color w:val="000000" w:themeColor="text1"/>
          <w:szCs w:val="21"/>
          <w14:textFill>
            <w14:solidFill>
              <w14:schemeClr w14:val="tx1"/>
            </w14:solidFill>
          </w14:textFill>
        </w:rPr>
        <w:t>公司全球设计与创新顾问，斯坦福机械工程教授</w:t>
      </w:r>
    </w:p>
    <w:p>
      <w:pPr>
        <w:spacing w:line="4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T</w:t>
      </w:r>
      <w:r>
        <w:rPr>
          <w:rFonts w:ascii="微软雅黑" w:hAnsi="微软雅黑" w:eastAsia="微软雅黑"/>
          <w:color w:val="000000" w:themeColor="text1"/>
          <w:szCs w:val="21"/>
          <w14:textFill>
            <w14:solidFill>
              <w14:schemeClr w14:val="tx1"/>
            </w14:solidFill>
          </w14:textFill>
        </w:rPr>
        <w:t xml:space="preserve">homas </w:t>
      </w:r>
      <w:r>
        <w:rPr>
          <w:rFonts w:hint="eastAsia" w:ascii="微软雅黑" w:hAnsi="微软雅黑" w:eastAsia="微软雅黑"/>
          <w:color w:val="000000" w:themeColor="text1"/>
          <w:szCs w:val="21"/>
          <w14:textFill>
            <w14:solidFill>
              <w14:schemeClr w14:val="tx1"/>
            </w14:solidFill>
          </w14:textFill>
        </w:rPr>
        <w:t>机器人、人工智能方面专家，斯坦福研究院特约专家。</w:t>
      </w:r>
    </w:p>
    <w:p>
      <w:pPr>
        <w:spacing w:line="4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Sebastian Thrun 斯坦福大学的教授、GoogleX创始人/首席执行官。</w:t>
      </w:r>
    </w:p>
    <w:p>
      <w:pPr>
        <w:spacing w:line="4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威廉•巴内特William Barnett 斯坦福大学商学院荣誉教授。</w:t>
      </w:r>
    </w:p>
    <w:p>
      <w:pPr>
        <w:spacing w:line="4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吴军 </w:t>
      </w:r>
      <w:r>
        <w:rPr>
          <w:rFonts w:ascii="微软雅黑" w:hAnsi="微软雅黑" w:eastAsia="微软雅黑"/>
          <w:color w:val="000000" w:themeColor="text1"/>
          <w:szCs w:val="21"/>
          <w14:textFill>
            <w14:solidFill>
              <w14:schemeClr w14:val="tx1"/>
            </w14:solidFill>
          </w14:textFill>
        </w:rPr>
        <w:t>Google</w:t>
      </w:r>
      <w:r>
        <w:rPr>
          <w:rFonts w:hint="eastAsia" w:ascii="微软雅黑" w:hAnsi="微软雅黑" w:eastAsia="微软雅黑"/>
          <w:color w:val="000000" w:themeColor="text1"/>
          <w:szCs w:val="21"/>
          <w14:textFill>
            <w14:solidFill>
              <w14:schemeClr w14:val="tx1"/>
            </w14:solidFill>
          </w14:textFill>
        </w:rPr>
        <w:t>资深研究员以及创新项目领导者，约翰霍普金斯大学计算机科学博士。</w:t>
      </w:r>
    </w:p>
    <w:p>
      <w:pPr>
        <w:spacing w:line="4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谈 锋 北京中关村国家自主创新示范区硅谷联络处主任。</w:t>
      </w:r>
    </w:p>
    <w:p>
      <w:pPr>
        <w:spacing w:line="440" w:lineRule="exact"/>
        <w:jc w:val="left"/>
        <w:rPr>
          <w:rFonts w:ascii="微软雅黑" w:hAnsi="微软雅黑" w:eastAsia="微软雅黑"/>
          <w:b/>
          <w:szCs w:val="21"/>
        </w:rPr>
      </w:pPr>
      <w:r>
        <w:rPr>
          <w:rFonts w:hint="eastAsia" w:ascii="微软雅黑" w:hAnsi="微软雅黑" w:eastAsia="微软雅黑"/>
          <w:b/>
          <w:szCs w:val="21"/>
        </w:rPr>
        <w:t>模块七 海外市场与投资机会-新加坡</w:t>
      </w:r>
    </w:p>
    <w:p>
      <w:pPr>
        <w:spacing w:line="440" w:lineRule="exact"/>
        <w:jc w:val="left"/>
        <w:rPr>
          <w:rFonts w:ascii="楷体" w:hAnsi="楷体" w:eastAsia="楷体" w:cs="楷体"/>
          <w:b/>
          <w:szCs w:val="21"/>
        </w:rPr>
      </w:pPr>
      <w:r>
        <w:rPr>
          <w:rFonts w:hint="eastAsia" w:ascii="楷体" w:hAnsi="楷体" w:eastAsia="楷体" w:cs="楷体"/>
          <w:b/>
          <w:szCs w:val="21"/>
        </w:rPr>
        <w:t>课程内容</w:t>
      </w:r>
    </w:p>
    <w:p>
      <w:pPr>
        <w:spacing w:line="440" w:lineRule="exact"/>
        <w:rPr>
          <w:rFonts w:ascii="微软雅黑" w:hAnsi="微软雅黑" w:eastAsia="微软雅黑"/>
          <w:szCs w:val="21"/>
        </w:rPr>
      </w:pPr>
      <w:r>
        <w:rPr>
          <w:rFonts w:hint="eastAsia" w:ascii="微软雅黑" w:hAnsi="微软雅黑" w:eastAsia="微软雅黑"/>
          <w:szCs w:val="21"/>
        </w:rPr>
        <w:t xml:space="preserve">●区块链技术及其应用 </w:t>
      </w:r>
    </w:p>
    <w:p>
      <w:pPr>
        <w:spacing w:line="440" w:lineRule="exact"/>
        <w:rPr>
          <w:rFonts w:ascii="微软雅黑" w:hAnsi="微软雅黑" w:eastAsia="微软雅黑"/>
          <w:szCs w:val="21"/>
        </w:rPr>
      </w:pPr>
      <w:r>
        <w:rPr>
          <w:rFonts w:hint="eastAsia" w:ascii="微软雅黑" w:hAnsi="微软雅黑" w:eastAsia="微软雅黑"/>
          <w:szCs w:val="21"/>
        </w:rPr>
        <w:t>●人民币国际化与中国企业海外业务拓展</w:t>
      </w:r>
    </w:p>
    <w:p>
      <w:pPr>
        <w:spacing w:line="440" w:lineRule="exact"/>
        <w:rPr>
          <w:rFonts w:ascii="微软雅黑" w:hAnsi="微软雅黑" w:eastAsia="微软雅黑"/>
          <w:szCs w:val="21"/>
        </w:rPr>
      </w:pPr>
      <w:r>
        <w:rPr>
          <w:rFonts w:hint="eastAsia" w:ascii="微软雅黑" w:hAnsi="微软雅黑" w:eastAsia="微软雅黑"/>
          <w:szCs w:val="21"/>
        </w:rPr>
        <w:t>●新加坡资本市场的运营和管理</w:t>
      </w:r>
    </w:p>
    <w:p>
      <w:pPr>
        <w:spacing w:line="4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●家族企业财富管理与传承</w:t>
      </w:r>
    </w:p>
    <w:p>
      <w:pPr>
        <w:spacing w:line="440" w:lineRule="exact"/>
        <w:rPr>
          <w:rFonts w:ascii="微软雅黑" w:hAnsi="微软雅黑" w:eastAsia="微软雅黑"/>
          <w:szCs w:val="21"/>
        </w:rPr>
      </w:pPr>
      <w:r>
        <w:rPr>
          <w:rFonts w:hint="eastAsia" w:ascii="微软雅黑" w:hAnsi="微软雅黑" w:eastAsia="微软雅黑"/>
          <w:szCs w:val="21"/>
        </w:rPr>
        <w:t>●中小企业信贷融资</w:t>
      </w:r>
    </w:p>
    <w:p>
      <w:pPr>
        <w:spacing w:line="440" w:lineRule="exact"/>
        <w:rPr>
          <w:rFonts w:ascii="微软雅黑" w:hAnsi="微软雅黑" w:eastAsia="微软雅黑"/>
          <w:szCs w:val="21"/>
        </w:rPr>
      </w:pPr>
      <w:r>
        <w:rPr>
          <w:rFonts w:hint="eastAsia" w:ascii="微软雅黑" w:hAnsi="微软雅黑" w:eastAsia="微软雅黑"/>
          <w:szCs w:val="21"/>
        </w:rPr>
        <w:t>●新加坡金融管理局参访</w:t>
      </w:r>
    </w:p>
    <w:p>
      <w:pPr>
        <w:spacing w:line="440" w:lineRule="exact"/>
        <w:jc w:val="left"/>
        <w:rPr>
          <w:rFonts w:ascii="楷体" w:hAnsi="楷体" w:eastAsia="楷体" w:cs="楷体"/>
          <w:b/>
          <w:szCs w:val="21"/>
        </w:rPr>
      </w:pPr>
      <w:bookmarkStart w:id="2" w:name="_Hlk503785124"/>
      <w:r>
        <w:rPr>
          <w:rFonts w:hint="eastAsia" w:ascii="楷体" w:hAnsi="楷体" w:eastAsia="楷体" w:cs="楷体"/>
          <w:b/>
          <w:szCs w:val="21"/>
        </w:rPr>
        <w:t>授课师资：（拟邀，最终以老师时间确定授课师资）</w:t>
      </w:r>
    </w:p>
    <w:p>
      <w:pPr>
        <w:spacing w:line="440" w:lineRule="exact"/>
        <w:rPr>
          <w:rFonts w:ascii="微软雅黑" w:hAnsi="微软雅黑" w:eastAsia="微软雅黑"/>
          <w:szCs w:val="21"/>
        </w:rPr>
      </w:pPr>
      <w:r>
        <w:rPr>
          <w:rFonts w:ascii="微软雅黑" w:hAnsi="微软雅黑" w:eastAsia="微软雅黑"/>
          <w:szCs w:val="21"/>
        </w:rPr>
        <w:t>胡新泉 中国银行新加坡分行副行长</w:t>
      </w:r>
    </w:p>
    <w:p>
      <w:pPr>
        <w:spacing w:line="440" w:lineRule="exact"/>
        <w:rPr>
          <w:rFonts w:ascii="微软雅黑" w:hAnsi="微软雅黑" w:eastAsia="微软雅黑"/>
          <w:szCs w:val="21"/>
        </w:rPr>
      </w:pPr>
      <w:r>
        <w:rPr>
          <w:rFonts w:hint="eastAsia" w:ascii="微软雅黑" w:hAnsi="微软雅黑" w:eastAsia="微软雅黑"/>
          <w:szCs w:val="21"/>
        </w:rPr>
        <w:t>彭</w:t>
      </w:r>
      <w:r>
        <w:rPr>
          <w:rFonts w:ascii="微软雅黑" w:hAnsi="微软雅黑" w:eastAsia="微软雅黑"/>
          <w:szCs w:val="21"/>
        </w:rPr>
        <w:t xml:space="preserve">自贤 </w:t>
      </w:r>
      <w:r>
        <w:rPr>
          <w:rFonts w:hint="eastAsia" w:ascii="微软雅黑" w:hAnsi="微软雅黑" w:eastAsia="微软雅黑"/>
          <w:szCs w:val="21"/>
        </w:rPr>
        <w:t>法国</w:t>
      </w:r>
      <w:r>
        <w:rPr>
          <w:rFonts w:ascii="微软雅黑" w:hAnsi="微软雅黑" w:eastAsia="微软雅黑"/>
          <w:szCs w:val="21"/>
        </w:rPr>
        <w:t>ESSEC高等商学院客座教授，18</w:t>
      </w:r>
      <w:r>
        <w:rPr>
          <w:rFonts w:hint="eastAsia" w:ascii="微软雅黑" w:hAnsi="微软雅黑" w:eastAsia="微软雅黑"/>
          <w:szCs w:val="21"/>
        </w:rPr>
        <w:t>年</w:t>
      </w:r>
      <w:r>
        <w:rPr>
          <w:rFonts w:ascii="微软雅黑" w:hAnsi="微软雅黑" w:eastAsia="微软雅黑"/>
          <w:szCs w:val="21"/>
        </w:rPr>
        <w:t>上市公司董事会成员，</w:t>
      </w:r>
      <w:r>
        <w:rPr>
          <w:rFonts w:hint="eastAsia" w:ascii="微软雅黑" w:hAnsi="微软雅黑" w:eastAsia="微软雅黑"/>
          <w:szCs w:val="21"/>
        </w:rPr>
        <w:t>执行</w:t>
      </w:r>
      <w:r>
        <w:rPr>
          <w:rFonts w:ascii="微软雅黑" w:hAnsi="微软雅黑" w:eastAsia="微软雅黑"/>
          <w:szCs w:val="21"/>
        </w:rPr>
        <w:t>董事、</w:t>
      </w:r>
      <w:r>
        <w:rPr>
          <w:rFonts w:hint="eastAsia" w:ascii="微软雅黑" w:hAnsi="微软雅黑" w:eastAsia="微软雅黑"/>
          <w:szCs w:val="21"/>
        </w:rPr>
        <w:t>总经理。</w:t>
      </w:r>
    </w:p>
    <w:bookmarkEnd w:id="2"/>
    <w:p>
      <w:pPr>
        <w:spacing w:line="440" w:lineRule="exact"/>
        <w:rPr>
          <w:rFonts w:ascii="微软雅黑" w:hAnsi="微软雅黑" w:eastAsia="微软雅黑"/>
          <w:szCs w:val="21"/>
        </w:rPr>
      </w:pPr>
      <w:r>
        <w:rPr>
          <w:rFonts w:hint="eastAsia" w:ascii="微软雅黑" w:hAnsi="微软雅黑" w:eastAsia="微软雅黑"/>
          <w:szCs w:val="21"/>
        </w:rPr>
        <w:t>吴</w:t>
      </w:r>
      <w:r>
        <w:rPr>
          <w:rFonts w:ascii="微软雅黑" w:hAnsi="微软雅黑" w:eastAsia="微软雅黑"/>
          <w:szCs w:val="21"/>
        </w:rPr>
        <w:t>克昌 曾任新加坡商会创会会长，</w:t>
      </w:r>
      <w:r>
        <w:rPr>
          <w:rFonts w:hint="eastAsia" w:ascii="微软雅黑" w:hAnsi="微软雅黑" w:eastAsia="微软雅黑"/>
          <w:szCs w:val="21"/>
        </w:rPr>
        <w:t>新加坡</w:t>
      </w:r>
      <w:r>
        <w:rPr>
          <w:rFonts w:ascii="微软雅黑" w:hAnsi="微软雅黑" w:eastAsia="微软雅黑"/>
          <w:szCs w:val="21"/>
        </w:rPr>
        <w:t>星展银行集团北京分行行长</w:t>
      </w:r>
      <w:r>
        <w:rPr>
          <w:rFonts w:hint="eastAsia" w:ascii="微软雅黑" w:hAnsi="微软雅黑" w:eastAsia="微软雅黑"/>
          <w:szCs w:val="21"/>
        </w:rPr>
        <w:t>。</w:t>
      </w:r>
    </w:p>
    <w:p>
      <w:pPr>
        <w:spacing w:line="440" w:lineRule="exact"/>
        <w:rPr>
          <w:rFonts w:ascii="微软雅黑" w:hAnsi="微软雅黑" w:eastAsia="微软雅黑"/>
          <w:szCs w:val="21"/>
        </w:rPr>
      </w:pPr>
      <w:r>
        <w:rPr>
          <w:rFonts w:hint="eastAsia" w:ascii="微软雅黑" w:hAnsi="微软雅黑" w:eastAsia="微软雅黑"/>
          <w:szCs w:val="21"/>
        </w:rPr>
        <w:t>马</w:t>
      </w:r>
      <w:r>
        <w:rPr>
          <w:rFonts w:ascii="微软雅黑" w:hAnsi="微软雅黑" w:eastAsia="微软雅黑"/>
          <w:szCs w:val="21"/>
        </w:rPr>
        <w:t xml:space="preserve">伟宜 </w:t>
      </w:r>
      <w:r>
        <w:rPr>
          <w:rFonts w:hint="eastAsia" w:ascii="微软雅黑" w:hAnsi="微软雅黑" w:eastAsia="微软雅黑"/>
          <w:szCs w:val="21"/>
        </w:rPr>
        <w:t>新加坡</w:t>
      </w:r>
      <w:r>
        <w:rPr>
          <w:rFonts w:ascii="微软雅黑" w:hAnsi="微软雅黑" w:eastAsia="微软雅黑"/>
          <w:szCs w:val="21"/>
        </w:rPr>
        <w:t>资本市场与风险管理专家</w:t>
      </w:r>
      <w:r>
        <w:rPr>
          <w:rFonts w:hint="eastAsia" w:ascii="微软雅黑" w:hAnsi="微软雅黑" w:eastAsia="微软雅黑"/>
          <w:szCs w:val="21"/>
        </w:rPr>
        <w:t>。</w:t>
      </w:r>
    </w:p>
    <w:p>
      <w:pPr>
        <w:spacing w:line="440" w:lineRule="exact"/>
        <w:rPr>
          <w:rFonts w:ascii="微软雅黑" w:hAnsi="微软雅黑" w:eastAsia="微软雅黑"/>
          <w:szCs w:val="21"/>
        </w:rPr>
      </w:pPr>
      <w:r>
        <w:rPr>
          <w:rFonts w:ascii="微软雅黑" w:hAnsi="微软雅黑" w:eastAsia="微软雅黑"/>
          <w:szCs w:val="21"/>
        </w:rPr>
        <w:t>寇</w:t>
      </w:r>
      <w:r>
        <w:rPr>
          <w:rFonts w:hint="eastAsia" w:ascii="微软雅黑" w:hAnsi="微软雅黑" w:eastAsia="微软雅黑"/>
          <w:szCs w:val="21"/>
        </w:rPr>
        <w:t>星</w:t>
      </w:r>
      <w:r>
        <w:rPr>
          <w:rFonts w:ascii="微软雅黑" w:hAnsi="微软雅黑" w:eastAsia="微软雅黑"/>
          <w:szCs w:val="21"/>
        </w:rPr>
        <w:t xml:space="preserve">罡 </w:t>
      </w:r>
      <w:r>
        <w:rPr>
          <w:rFonts w:hint="eastAsia" w:ascii="微软雅黑" w:hAnsi="微软雅黑" w:eastAsia="微软雅黑"/>
          <w:szCs w:val="21"/>
        </w:rPr>
        <w:t>新加坡</w:t>
      </w:r>
      <w:r>
        <w:rPr>
          <w:rFonts w:ascii="微软雅黑" w:hAnsi="微软雅黑" w:eastAsia="微软雅黑"/>
          <w:szCs w:val="21"/>
        </w:rPr>
        <w:t>国立大学风险管理研究所所长</w:t>
      </w:r>
      <w:r>
        <w:rPr>
          <w:rFonts w:hint="eastAsia" w:ascii="微软雅黑" w:hAnsi="微软雅黑" w:eastAsia="微软雅黑"/>
          <w:szCs w:val="21"/>
        </w:rPr>
        <w:t>。</w:t>
      </w:r>
    </w:p>
    <w:p>
      <w:pPr>
        <w:spacing w:line="440" w:lineRule="exact"/>
        <w:jc w:val="left"/>
        <w:rPr>
          <w:rFonts w:ascii="微软雅黑" w:hAnsi="微软雅黑" w:eastAsia="微软雅黑"/>
          <w:b/>
          <w:szCs w:val="21"/>
        </w:rPr>
      </w:pPr>
      <w:r>
        <w:rPr>
          <w:rFonts w:hint="eastAsia" w:ascii="微软雅黑" w:hAnsi="微软雅黑" w:eastAsia="微软雅黑"/>
          <w:b/>
          <w:szCs w:val="21"/>
        </w:rPr>
        <w:t>模块八 高端论坛与知名企业参访（选修）</w:t>
      </w:r>
    </w:p>
    <w:p>
      <w:pPr>
        <w:spacing w:line="440" w:lineRule="exact"/>
        <w:rPr>
          <w:rFonts w:ascii="微软雅黑" w:hAnsi="微软雅黑" w:eastAsia="微软雅黑"/>
          <w:szCs w:val="21"/>
        </w:rPr>
      </w:pPr>
      <w:r>
        <w:rPr>
          <w:rFonts w:hint="eastAsia" w:ascii="微软雅黑" w:hAnsi="微软雅黑" w:eastAsia="微软雅黑"/>
          <w:szCs w:val="21"/>
        </w:rPr>
        <w:t>高端论坛参会</w:t>
      </w:r>
    </w:p>
    <w:p>
      <w:pPr>
        <w:spacing w:line="440" w:lineRule="exact"/>
        <w:rPr>
          <w:rFonts w:ascii="微软雅黑" w:hAnsi="微软雅黑" w:eastAsia="微软雅黑"/>
          <w:szCs w:val="21"/>
        </w:rPr>
      </w:pPr>
      <w:r>
        <w:rPr>
          <w:rFonts w:hint="eastAsia" w:ascii="微软雅黑" w:hAnsi="微软雅黑" w:eastAsia="微软雅黑"/>
          <w:szCs w:val="21"/>
        </w:rPr>
        <w:t>●中国人民大学商学院新年论坛</w:t>
      </w:r>
    </w:p>
    <w:p>
      <w:pPr>
        <w:spacing w:line="440" w:lineRule="exact"/>
        <w:rPr>
          <w:rFonts w:ascii="微软雅黑" w:hAnsi="微软雅黑" w:eastAsia="微软雅黑"/>
          <w:szCs w:val="21"/>
        </w:rPr>
      </w:pPr>
      <w:r>
        <w:rPr>
          <w:rFonts w:hint="eastAsia" w:ascii="微软雅黑" w:hAnsi="微软雅黑" w:eastAsia="微软雅黑"/>
          <w:szCs w:val="21"/>
        </w:rPr>
        <w:t>●中国宏观经济论坛</w:t>
      </w:r>
    </w:p>
    <w:p>
      <w:pPr>
        <w:spacing w:line="440" w:lineRule="exact"/>
        <w:rPr>
          <w:rFonts w:ascii="微软雅黑" w:hAnsi="微软雅黑" w:eastAsia="微软雅黑"/>
          <w:szCs w:val="21"/>
        </w:rPr>
      </w:pPr>
      <w:r>
        <w:rPr>
          <w:rFonts w:hint="eastAsia" w:ascii="微软雅黑" w:hAnsi="微软雅黑" w:eastAsia="微软雅黑"/>
          <w:szCs w:val="21"/>
        </w:rPr>
        <w:t>●中国资本市场论坛</w:t>
      </w:r>
    </w:p>
    <w:p>
      <w:pPr>
        <w:spacing w:line="440" w:lineRule="exact"/>
        <w:rPr>
          <w:rFonts w:ascii="微软雅黑" w:hAnsi="微软雅黑" w:eastAsia="微软雅黑"/>
          <w:szCs w:val="21"/>
        </w:rPr>
      </w:pPr>
      <w:r>
        <w:rPr>
          <w:rFonts w:hint="eastAsia" w:ascii="微软雅黑" w:hAnsi="微软雅黑" w:eastAsia="微软雅黑"/>
          <w:szCs w:val="21"/>
        </w:rPr>
        <w:t>●华夏基石十月管理高峰论坛</w:t>
      </w:r>
    </w:p>
    <w:p>
      <w:pPr>
        <w:spacing w:line="440" w:lineRule="exact"/>
        <w:rPr>
          <w:rFonts w:ascii="微软雅黑" w:hAnsi="微软雅黑" w:eastAsia="微软雅黑"/>
          <w:szCs w:val="21"/>
        </w:rPr>
      </w:pPr>
      <w:r>
        <w:rPr>
          <w:rFonts w:hint="eastAsia" w:ascii="微软雅黑" w:hAnsi="微软雅黑" w:eastAsia="微软雅黑"/>
          <w:szCs w:val="21"/>
        </w:rPr>
        <w:t>●《哈佛商业评论》中国年会</w:t>
      </w:r>
    </w:p>
    <w:p>
      <w:pPr>
        <w:spacing w:line="440" w:lineRule="exact"/>
        <w:rPr>
          <w:rFonts w:ascii="微软雅黑" w:hAnsi="微软雅黑" w:eastAsia="微软雅黑"/>
          <w:szCs w:val="21"/>
        </w:rPr>
      </w:pPr>
      <w:r>
        <w:rPr>
          <w:rFonts w:hint="eastAsia" w:ascii="微软雅黑" w:hAnsi="微软雅黑" w:eastAsia="微软雅黑"/>
          <w:szCs w:val="21"/>
        </w:rPr>
        <w:t>●财经年会</w:t>
      </w:r>
    </w:p>
    <w:p>
      <w:pPr>
        <w:spacing w:line="440" w:lineRule="exact"/>
        <w:rPr>
          <w:rFonts w:ascii="微软雅黑" w:hAnsi="微软雅黑" w:eastAsia="微软雅黑"/>
          <w:szCs w:val="21"/>
        </w:rPr>
      </w:pPr>
      <w:r>
        <w:rPr>
          <w:rFonts w:hint="eastAsia" w:ascii="微软雅黑" w:hAnsi="微软雅黑" w:eastAsia="微软雅黑"/>
          <w:szCs w:val="21"/>
        </w:rPr>
        <w:t>●中国企业领袖年会</w:t>
      </w:r>
    </w:p>
    <w:p>
      <w:pPr>
        <w:spacing w:line="440" w:lineRule="exact"/>
        <w:rPr>
          <w:rFonts w:ascii="微软雅黑" w:hAnsi="微软雅黑" w:eastAsia="微软雅黑"/>
          <w:szCs w:val="21"/>
        </w:rPr>
      </w:pPr>
      <w:r>
        <w:rPr>
          <w:rFonts w:hint="eastAsia" w:ascii="微软雅黑" w:hAnsi="微软雅黑" w:eastAsia="微软雅黑"/>
          <w:szCs w:val="21"/>
        </w:rPr>
        <w:t>●亚布力中国企业家论坛</w:t>
      </w:r>
    </w:p>
    <w:p>
      <w:pPr>
        <w:spacing w:line="440" w:lineRule="exact"/>
        <w:rPr>
          <w:rFonts w:ascii="微软雅黑" w:hAnsi="微软雅黑" w:eastAsia="微软雅黑"/>
          <w:b/>
          <w:szCs w:val="21"/>
        </w:rPr>
      </w:pPr>
      <w:r>
        <w:rPr>
          <w:rFonts w:hint="eastAsia" w:ascii="微软雅黑" w:hAnsi="微软雅黑" w:eastAsia="微软雅黑"/>
          <w:b/>
          <w:szCs w:val="21"/>
        </w:rPr>
        <w:t>知名企业参访</w:t>
      </w:r>
    </w:p>
    <w:p>
      <w:pPr>
        <w:spacing w:line="440" w:lineRule="exact"/>
        <w:rPr>
          <w:rFonts w:ascii="微软雅黑" w:hAnsi="微软雅黑" w:eastAsia="微软雅黑"/>
          <w:szCs w:val="21"/>
        </w:rPr>
      </w:pPr>
      <w:r>
        <w:rPr>
          <w:rFonts w:ascii="微软雅黑" w:hAnsi="微软雅黑" w:eastAsia="微软雅黑"/>
          <w:szCs w:val="21"/>
        </w:rPr>
        <w:t>G</w:t>
      </w:r>
      <w:r>
        <w:rPr>
          <w:rFonts w:hint="eastAsia" w:ascii="微软雅黑" w:hAnsi="微软雅黑" w:eastAsia="微软雅黑"/>
          <w:szCs w:val="21"/>
        </w:rPr>
        <w:t xml:space="preserve">oogle，亚马逊，英伟达，IMB， 华为 </w:t>
      </w:r>
      <w:r>
        <w:rPr>
          <w:rFonts w:ascii="微软雅黑" w:hAnsi="微软雅黑" w:eastAsia="微软雅黑"/>
          <w:szCs w:val="21"/>
        </w:rPr>
        <w:t xml:space="preserve"> </w:t>
      </w:r>
      <w:r>
        <w:rPr>
          <w:rFonts w:hint="eastAsia" w:ascii="微软雅黑" w:hAnsi="微软雅黑" w:eastAsia="微软雅黑"/>
          <w:szCs w:val="21"/>
        </w:rPr>
        <w:t xml:space="preserve">阿里巴巴 </w:t>
      </w:r>
      <w:r>
        <w:rPr>
          <w:rFonts w:ascii="微软雅黑" w:hAnsi="微软雅黑" w:eastAsia="微软雅黑"/>
          <w:szCs w:val="21"/>
        </w:rPr>
        <w:t xml:space="preserve"> </w:t>
      </w:r>
      <w:r>
        <w:rPr>
          <w:rFonts w:hint="eastAsia" w:ascii="微软雅黑" w:hAnsi="微软雅黑" w:eastAsia="微软雅黑"/>
          <w:szCs w:val="21"/>
        </w:rPr>
        <w:t xml:space="preserve">腾讯 </w:t>
      </w:r>
      <w:r>
        <w:rPr>
          <w:rFonts w:ascii="微软雅黑" w:hAnsi="微软雅黑" w:eastAsia="微软雅黑"/>
          <w:szCs w:val="21"/>
        </w:rPr>
        <w:t xml:space="preserve"> </w:t>
      </w:r>
      <w:r>
        <w:rPr>
          <w:rFonts w:hint="eastAsia" w:ascii="微软雅黑" w:hAnsi="微软雅黑" w:eastAsia="微软雅黑"/>
          <w:szCs w:val="21"/>
        </w:rPr>
        <w:t xml:space="preserve">新希望 </w:t>
      </w:r>
      <w:r>
        <w:rPr>
          <w:rFonts w:ascii="微软雅黑" w:hAnsi="微软雅黑" w:eastAsia="微软雅黑"/>
          <w:szCs w:val="21"/>
        </w:rPr>
        <w:t xml:space="preserve"> </w:t>
      </w:r>
      <w:r>
        <w:rPr>
          <w:rFonts w:hint="eastAsia" w:ascii="微软雅黑" w:hAnsi="微软雅黑" w:eastAsia="微软雅黑"/>
          <w:szCs w:val="21"/>
        </w:rPr>
        <w:t xml:space="preserve">海尔 </w:t>
      </w:r>
      <w:r>
        <w:rPr>
          <w:rFonts w:ascii="微软雅黑" w:hAnsi="微软雅黑" w:eastAsia="微软雅黑"/>
          <w:szCs w:val="21"/>
        </w:rPr>
        <w:t xml:space="preserve"> </w:t>
      </w:r>
      <w:r>
        <w:rPr>
          <w:rFonts w:hint="eastAsia" w:ascii="微软雅黑" w:hAnsi="微软雅黑" w:eastAsia="微软雅黑"/>
          <w:szCs w:val="21"/>
        </w:rPr>
        <w:t>美的  温氏</w:t>
      </w:r>
    </w:p>
    <w:p>
      <w:pPr>
        <w:spacing w:line="440" w:lineRule="exac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专家辅导团队</w:t>
      </w:r>
    </w:p>
    <w:p>
      <w:pPr>
        <w:spacing w:line="440" w:lineRule="exact"/>
        <w:ind w:firstLine="420" w:firstLineChars="200"/>
        <w:rPr>
          <w:rFonts w:ascii="微软雅黑" w:hAnsi="微软雅黑" w:eastAsia="微软雅黑"/>
          <w:szCs w:val="21"/>
        </w:rPr>
      </w:pPr>
      <w:r>
        <w:rPr>
          <w:rFonts w:hint="eastAsia" w:ascii="微软雅黑" w:hAnsi="微软雅黑" w:eastAsia="微软雅黑"/>
          <w:szCs w:val="21"/>
        </w:rPr>
        <w:t xml:space="preserve">课程首次在企业家培训中引入辅导模式。在开学初期帮助学员小组梳理企业发展中的痛点问题，并予以辅导。在学习的一年半时间内，将配置中国人民大学在政界、金融界、企业界校友或其他专家作为辅导团队，进行每季度一次左右的项目进度盘点和辅导。从理论到实战，帮助企业解决实际存在问题。 </w:t>
      </w:r>
    </w:p>
    <w:p>
      <w:pPr>
        <w:spacing w:line="440" w:lineRule="exac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历届学员情况</w:t>
      </w:r>
    </w:p>
    <w:p>
      <w:pPr>
        <w:spacing w:line="400" w:lineRule="exact"/>
        <w:rPr>
          <w:rFonts w:ascii="微软雅黑" w:hAnsi="微软雅黑" w:eastAsia="微软雅黑"/>
          <w:szCs w:val="21"/>
        </w:rPr>
      </w:pPr>
      <w:r>
        <w:rPr>
          <w:rFonts w:hint="eastAsia" w:ascii="微软雅黑" w:hAnsi="微软雅黑" w:eastAsia="微软雅黑"/>
          <w:szCs w:val="21"/>
        </w:rPr>
        <w:t>本课程因强大的师资团队、实用的课程设置、严明的教学管理，深受业界好评，吸引了各企业高管加入。学员概况如下：</w:t>
      </w:r>
    </w:p>
    <w:p>
      <w:pPr>
        <w:spacing w:line="440" w:lineRule="exact"/>
        <w:ind w:firstLine="560" w:firstLineChars="200"/>
        <w:rPr>
          <w:rFonts w:ascii="微软雅黑" w:hAnsi="微软雅黑" w:eastAsia="微软雅黑"/>
          <w:b/>
          <w:color w:val="C0504D" w:themeColor="accent2"/>
          <w:sz w:val="28"/>
          <w:szCs w:val="28"/>
          <w14:textFill>
            <w14:solidFill>
              <w14:schemeClr w14:val="accent2"/>
            </w14:solidFill>
          </w14:textFill>
        </w:rPr>
      </w:pPr>
    </w:p>
    <w:p>
      <w:pPr>
        <w:spacing w:line="440" w:lineRule="exact"/>
        <w:ind w:firstLine="560" w:firstLineChars="200"/>
        <w:rPr>
          <w:rFonts w:ascii="微软雅黑" w:hAnsi="微软雅黑" w:eastAsia="微软雅黑"/>
          <w:b/>
          <w:color w:val="C0504D" w:themeColor="accent2"/>
          <w:sz w:val="28"/>
          <w:szCs w:val="28"/>
          <w14:textFill>
            <w14:solidFill>
              <w14:schemeClr w14:val="accent2"/>
            </w14:solidFill>
          </w14:textFill>
        </w:rPr>
      </w:pPr>
    </w:p>
    <w:p>
      <w:pPr>
        <w:spacing w:line="440" w:lineRule="exact"/>
        <w:ind w:firstLine="560" w:firstLineChars="200"/>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drawing>
          <wp:anchor distT="0" distB="0" distL="114300" distR="114300" simplePos="0" relativeHeight="251664384" behindDoc="0" locked="0" layoutInCell="1" allowOverlap="1">
            <wp:simplePos x="0" y="0"/>
            <wp:positionH relativeFrom="column">
              <wp:posOffset>2714625</wp:posOffset>
            </wp:positionH>
            <wp:positionV relativeFrom="paragraph">
              <wp:posOffset>161925</wp:posOffset>
            </wp:positionV>
            <wp:extent cx="2446020" cy="2598420"/>
            <wp:effectExtent l="0" t="0" r="0" b="0"/>
            <wp:wrapSquare wrapText="bothSides"/>
            <wp:docPr id="10" name="图片 10" descr="15752546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575254687(1)"/>
                    <pic:cNvPicPr>
                      <a:picLocks noChangeAspect="1"/>
                    </pic:cNvPicPr>
                  </pic:nvPicPr>
                  <pic:blipFill>
                    <a:blip r:embed="rId9"/>
                    <a:stretch>
                      <a:fillRect/>
                    </a:stretch>
                  </pic:blipFill>
                  <pic:spPr>
                    <a:xfrm>
                      <a:off x="0" y="0"/>
                      <a:ext cx="2446020" cy="2598420"/>
                    </a:xfrm>
                    <a:prstGeom prst="rect">
                      <a:avLst/>
                    </a:prstGeom>
                  </pic:spPr>
                </pic:pic>
              </a:graphicData>
            </a:graphic>
          </wp:anchor>
        </w:drawing>
      </w:r>
      <w:r>
        <w:rPr>
          <w:rFonts w:hint="eastAsia" w:ascii="微软雅黑" w:hAnsi="微软雅黑" w:eastAsia="微软雅黑"/>
          <w:szCs w:val="21"/>
        </w:rPr>
        <w:drawing>
          <wp:anchor distT="0" distB="0" distL="114300" distR="114300" simplePos="0" relativeHeight="251663360" behindDoc="0" locked="0" layoutInCell="1" allowOverlap="1">
            <wp:simplePos x="0" y="0"/>
            <wp:positionH relativeFrom="column">
              <wp:posOffset>76200</wp:posOffset>
            </wp:positionH>
            <wp:positionV relativeFrom="paragraph">
              <wp:posOffset>154940</wp:posOffset>
            </wp:positionV>
            <wp:extent cx="2438400" cy="2590800"/>
            <wp:effectExtent l="0" t="0" r="0" b="0"/>
            <wp:wrapSquare wrapText="bothSides"/>
            <wp:docPr id="9" name="图片 9" descr="1575254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575254655(1)"/>
                    <pic:cNvPicPr>
                      <a:picLocks noChangeAspect="1"/>
                    </pic:cNvPicPr>
                  </pic:nvPicPr>
                  <pic:blipFill>
                    <a:blip r:embed="rId10"/>
                    <a:stretch>
                      <a:fillRect/>
                    </a:stretch>
                  </pic:blipFill>
                  <pic:spPr>
                    <a:xfrm>
                      <a:off x="0" y="0"/>
                      <a:ext cx="2438400" cy="2590800"/>
                    </a:xfrm>
                    <a:prstGeom prst="rect">
                      <a:avLst/>
                    </a:prstGeom>
                  </pic:spPr>
                </pic:pic>
              </a:graphicData>
            </a:graphic>
          </wp:anchor>
        </w:drawing>
      </w:r>
    </w:p>
    <w:p>
      <w:pPr>
        <w:spacing w:line="360" w:lineRule="auto"/>
        <w:rPr>
          <w:rFonts w:ascii="微软雅黑" w:hAnsi="微软雅黑" w:eastAsia="微软雅黑"/>
          <w:b/>
          <w:color w:val="C0504D" w:themeColor="accent2"/>
          <w:sz w:val="28"/>
          <w:szCs w:val="28"/>
          <w14:textFill>
            <w14:solidFill>
              <w14:schemeClr w14:val="accent2"/>
            </w14:solidFill>
          </w14:textFill>
        </w:rPr>
      </w:pPr>
      <w:r>
        <w:rPr>
          <w:rFonts w:ascii="微软雅黑" w:hAnsi="微软雅黑" w:eastAsia="微软雅黑"/>
          <w:b/>
          <w:color w:val="C0504D" w:themeColor="accent2"/>
          <w:sz w:val="28"/>
          <w:szCs w:val="28"/>
          <w14:textFill>
            <w14:solidFill>
              <w14:schemeClr w14:val="accent2"/>
            </w14:solidFill>
          </w14:textFill>
        </w:rPr>
        <w:t>课程费用</w:t>
      </w:r>
    </w:p>
    <w:p>
      <w:pPr>
        <w:spacing w:line="440" w:lineRule="exact"/>
        <w:ind w:firstLine="420" w:firstLineChars="200"/>
        <w:rPr>
          <w:rFonts w:ascii="微软雅黑" w:hAnsi="微软雅黑" w:eastAsia="微软雅黑"/>
          <w:szCs w:val="21"/>
        </w:rPr>
      </w:pPr>
      <w:r>
        <w:rPr>
          <w:rFonts w:hint="eastAsia" w:ascii="微软雅黑" w:hAnsi="微软雅黑" w:eastAsia="微软雅黑"/>
          <w:szCs w:val="21"/>
        </w:rPr>
        <w:t>培训费21.8万元（含资料、培训、教学用品、国外学习等费用），不包含国内外学习的差旅费和食宿费用。</w:t>
      </w:r>
    </w:p>
    <w:p>
      <w:pPr>
        <w:spacing w:line="360" w:lineRule="auto"/>
        <w:rPr>
          <w:rFonts w:ascii="微软雅黑" w:hAnsi="微软雅黑" w:eastAsia="微软雅黑"/>
          <w:szCs w:val="21"/>
        </w:rPr>
      </w:pPr>
      <w:r>
        <w:rPr>
          <w:rFonts w:hint="eastAsia" w:ascii="宋体" w:hAnsi="宋体" w:eastAsiaTheme="minorEastAsia" w:cstheme="minorBidi"/>
          <w:b/>
          <w:bCs/>
          <w:szCs w:val="21"/>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88265</wp:posOffset>
                </wp:positionV>
                <wp:extent cx="5368290" cy="1706880"/>
                <wp:effectExtent l="15875" t="15875" r="26035" b="29845"/>
                <wp:wrapNone/>
                <wp:docPr id="80" name="矩形: 圆角 80"/>
                <wp:cNvGraphicFramePr/>
                <a:graphic xmlns:a="http://schemas.openxmlformats.org/drawingml/2006/main">
                  <a:graphicData uri="http://schemas.microsoft.com/office/word/2010/wordprocessingShape">
                    <wps:wsp>
                      <wps:cNvSpPr>
                        <a:spLocks noChangeArrowheads="1"/>
                      </wps:cNvSpPr>
                      <wps:spPr bwMode="auto">
                        <a:xfrm>
                          <a:off x="0" y="0"/>
                          <a:ext cx="5368290" cy="1706880"/>
                        </a:xfrm>
                        <a:prstGeom prst="roundRect">
                          <a:avLst>
                            <a:gd name="adj" fmla="val 16667"/>
                          </a:avLst>
                        </a:prstGeom>
                        <a:noFill/>
                        <a:ln w="31750" cap="rnd">
                          <a:solidFill>
                            <a:schemeClr val="accent2"/>
                          </a:solidFill>
                          <a:prstDash val="sysDot"/>
                          <a:round/>
                        </a:ln>
                        <a:effectLst/>
                      </wps:spPr>
                      <wps:txbx>
                        <w:txbxContent>
                          <w:p>
                            <w:pPr>
                              <w:spacing w:line="280" w:lineRule="exact"/>
                              <w:rPr>
                                <w:rFonts w:ascii="微软雅黑" w:hAnsi="微软雅黑" w:eastAsia="微软雅黑" w:cs="微软雅黑"/>
                                <w:b/>
                                <w:bCs/>
                                <w:sz w:val="18"/>
                                <w:szCs w:val="18"/>
                              </w:rPr>
                            </w:pPr>
                            <w:r>
                              <w:rPr>
                                <w:rFonts w:hint="eastAsia" w:ascii="微软雅黑" w:hAnsi="微软雅黑" w:eastAsia="微软雅黑" w:cs="微软雅黑"/>
                                <w:b/>
                                <w:bCs/>
                                <w:sz w:val="18"/>
                                <w:szCs w:val="18"/>
                              </w:rPr>
                              <w:t>交费须知：</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1、个人账户缴费： 请通过人大培训网发布的培训项目缴费链接（中国人民大学校园统一支付平台）进行缴费。</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2、单位账户缴费：通过银行汇款缴费。</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收款单位：中国人民大学</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收款帐号：0200 0076 0902 6400 244  </w:t>
                            </w:r>
                          </w:p>
                          <w:p>
                            <w:pPr>
                              <w:spacing w:line="280" w:lineRule="exact"/>
                            </w:pPr>
                            <w:r>
                              <w:rPr>
                                <w:rFonts w:hint="eastAsia" w:ascii="微软雅黑" w:hAnsi="微软雅黑" w:eastAsia="微软雅黑" w:cs="微软雅黑"/>
                                <w:sz w:val="18"/>
                                <w:szCs w:val="18"/>
                              </w:rPr>
                              <w:t>特别说明：汇款时“收款人（单位）”一栏均只填“中国人民大学”六字，在“用途/摘要”栏里填上“商学院企业家班XXX(学员姓名)培训费”。汇款后请将银行汇款凭单提交至商学院EE项目办公室。</w:t>
                            </w:r>
                          </w:p>
                          <w:p/>
                        </w:txbxContent>
                      </wps:txbx>
                      <wps:bodyPr rot="0" vert="horz" wrap="square" lIns="91440" tIns="45720" rIns="91440" bIns="45720" anchor="t" anchorCtr="0" upright="1">
                        <a:noAutofit/>
                      </wps:bodyPr>
                    </wps:wsp>
                  </a:graphicData>
                </a:graphic>
              </wp:anchor>
            </w:drawing>
          </mc:Choice>
          <mc:Fallback>
            <w:pict>
              <v:roundrect id="矩形: 圆角 80" o:spid="_x0000_s1026" o:spt="2" style="position:absolute;left:0pt;margin-left:1.5pt;margin-top:6.95pt;height:134.4pt;width:422.7pt;z-index:251659264;mso-width-relative:page;mso-height-relative:page;" filled="f" stroked="t" coordsize="21600,21600" arcsize="0.166666666666667" o:gfxdata="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ObFD&#10;hdkAAAAIAQAADwAAAAAAAAABACAAAAAiAAAAZHJzL2Rvd25yZXYueG1sUEsBAhQAFAAAAAgAh07i&#10;QHSjzu5aAgAAZQQAAA4AAAAAAAAAAQAgAAAAKAEAAGRycy9lMm9Eb2MueG1sUEsFBgAAAAAGAAYA&#10;WQEAAPQFAAAAAA==&#10;">
                <v:fill on="f" focussize="0,0"/>
                <v:stroke weight="2.5pt" color="#C0504D [3205]" joinstyle="round" dashstyle="1 1" endcap="round"/>
                <v:imagedata o:title=""/>
                <o:lock v:ext="edit" aspectratio="f"/>
                <v:textbox>
                  <w:txbxContent>
                    <w:p>
                      <w:pPr>
                        <w:spacing w:line="280" w:lineRule="exact"/>
                        <w:rPr>
                          <w:rFonts w:ascii="微软雅黑" w:hAnsi="微软雅黑" w:eastAsia="微软雅黑" w:cs="微软雅黑"/>
                          <w:b/>
                          <w:bCs/>
                          <w:sz w:val="18"/>
                          <w:szCs w:val="18"/>
                        </w:rPr>
                      </w:pPr>
                      <w:r>
                        <w:rPr>
                          <w:rFonts w:hint="eastAsia" w:ascii="微软雅黑" w:hAnsi="微软雅黑" w:eastAsia="微软雅黑" w:cs="微软雅黑"/>
                          <w:b/>
                          <w:bCs/>
                          <w:sz w:val="18"/>
                          <w:szCs w:val="18"/>
                        </w:rPr>
                        <w:t>交费须知：</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1、个人账户缴费： 请通过人大培训网发布的培训项目缴费链接（中国人民大学校园统一支付平台）进行缴费。</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2、单位账户缴费：通过银行汇款缴费。</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收款单位：中国人民大学</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收款帐号：0200 0076 0902 6400 244  </w:t>
                      </w:r>
                    </w:p>
                    <w:p>
                      <w:pPr>
                        <w:spacing w:line="280" w:lineRule="exact"/>
                      </w:pPr>
                      <w:r>
                        <w:rPr>
                          <w:rFonts w:hint="eastAsia" w:ascii="微软雅黑" w:hAnsi="微软雅黑" w:eastAsia="微软雅黑" w:cs="微软雅黑"/>
                          <w:sz w:val="18"/>
                          <w:szCs w:val="18"/>
                        </w:rPr>
                        <w:t>特别说明：汇款时“收款人（单位）”一栏均只填“中国人民大学”六字，在“用途/摘要”栏里填上“商学院企业家班XXX(学员姓名)培训费”。汇款后请将银行汇款凭单提交至商学院EE项目办公室。</w:t>
                      </w:r>
                    </w:p>
                    <w:p/>
                  </w:txbxContent>
                </v:textbox>
              </v:roundrect>
            </w:pict>
          </mc:Fallback>
        </mc:AlternateContent>
      </w:r>
    </w:p>
    <w:p>
      <w:pPr>
        <w:spacing w:line="360" w:lineRule="auto"/>
        <w:rPr>
          <w:rFonts w:ascii="微软雅黑" w:hAnsi="微软雅黑" w:eastAsia="微软雅黑"/>
          <w:b/>
          <w:bCs/>
          <w:color w:val="31859C" w:themeColor="accent5" w:themeShade="BF"/>
          <w:szCs w:val="21"/>
        </w:rPr>
      </w:pPr>
    </w:p>
    <w:p>
      <w:pPr>
        <w:spacing w:line="360" w:lineRule="auto"/>
        <w:rPr>
          <w:rFonts w:ascii="微软雅黑" w:hAnsi="微软雅黑" w:eastAsia="微软雅黑"/>
          <w:b/>
          <w:bCs/>
          <w:color w:val="31859C" w:themeColor="accent5" w:themeShade="BF"/>
          <w:szCs w:val="21"/>
        </w:rPr>
      </w:pPr>
    </w:p>
    <w:p>
      <w:pPr>
        <w:spacing w:line="360" w:lineRule="auto"/>
        <w:rPr>
          <w:rFonts w:ascii="微软雅黑" w:hAnsi="微软雅黑" w:eastAsia="微软雅黑"/>
          <w:b/>
          <w:bCs/>
          <w:color w:val="31859C" w:themeColor="accent5" w:themeShade="BF"/>
          <w:szCs w:val="21"/>
        </w:rPr>
      </w:pPr>
    </w:p>
    <w:p>
      <w:pPr>
        <w:spacing w:line="360" w:lineRule="auto"/>
        <w:rPr>
          <w:rFonts w:ascii="微软雅黑" w:hAnsi="微软雅黑" w:eastAsia="微软雅黑"/>
          <w:b/>
          <w:color w:val="7030A0"/>
          <w:sz w:val="28"/>
          <w:szCs w:val="28"/>
        </w:rPr>
      </w:pPr>
    </w:p>
    <w:p>
      <w:pPr>
        <w:spacing w:line="360" w:lineRule="auto"/>
        <w:rPr>
          <w:rFonts w:ascii="微软雅黑" w:hAnsi="微软雅黑" w:eastAsia="微软雅黑"/>
          <w:b/>
          <w:color w:val="C0504D" w:themeColor="accent2"/>
          <w:sz w:val="28"/>
          <w:szCs w:val="28"/>
          <w14:textFill>
            <w14:solidFill>
              <w14:schemeClr w14:val="accent2"/>
            </w14:solidFill>
          </w14:textFill>
        </w:rPr>
      </w:pPr>
      <w:r>
        <w:rPr>
          <w:rFonts w:ascii="微软雅黑" w:hAnsi="微软雅黑" w:eastAsia="微软雅黑"/>
          <w:b/>
          <w:color w:val="C0504D" w:themeColor="accent2"/>
          <w:sz w:val="28"/>
          <w:szCs w:val="28"/>
          <w14:textFill>
            <w14:solidFill>
              <w14:schemeClr w14:val="accent2"/>
            </w14:solidFill>
          </w14:textFill>
        </w:rPr>
        <w:t>入学流程：</w:t>
      </w:r>
    </w:p>
    <w:p>
      <w:pPr>
        <w:spacing w:line="360" w:lineRule="auto"/>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drawing>
          <wp:anchor distT="0" distB="0" distL="114300" distR="114300" simplePos="0" relativeHeight="251661312" behindDoc="0" locked="0" layoutInCell="1" allowOverlap="1">
            <wp:simplePos x="0" y="0"/>
            <wp:positionH relativeFrom="column">
              <wp:posOffset>254000</wp:posOffset>
            </wp:positionH>
            <wp:positionV relativeFrom="paragraph">
              <wp:posOffset>92075</wp:posOffset>
            </wp:positionV>
            <wp:extent cx="3986530" cy="814070"/>
            <wp:effectExtent l="0" t="0" r="6350" b="8890"/>
            <wp:wrapSquare wrapText="bothSides"/>
            <wp:docPr id="4" name="图片 4" descr="1574928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74928037(1)"/>
                    <pic:cNvPicPr>
                      <a:picLocks noChangeAspect="1"/>
                    </pic:cNvPicPr>
                  </pic:nvPicPr>
                  <pic:blipFill>
                    <a:blip r:embed="rId11"/>
                    <a:stretch>
                      <a:fillRect/>
                    </a:stretch>
                  </pic:blipFill>
                  <pic:spPr>
                    <a:xfrm>
                      <a:off x="0" y="0"/>
                      <a:ext cx="3986530" cy="814070"/>
                    </a:xfrm>
                    <a:prstGeom prst="rect">
                      <a:avLst/>
                    </a:prstGeom>
                  </pic:spPr>
                </pic:pic>
              </a:graphicData>
            </a:graphic>
          </wp:anchor>
        </w:drawing>
      </w:r>
    </w:p>
    <w:p>
      <w:pPr>
        <w:spacing w:line="360" w:lineRule="auto"/>
        <w:rPr>
          <w:rFonts w:ascii="微软雅黑" w:hAnsi="微软雅黑" w:eastAsia="微软雅黑"/>
          <w:b/>
          <w:color w:val="C0504D" w:themeColor="accent2"/>
          <w:sz w:val="28"/>
          <w:szCs w:val="28"/>
          <w14:textFill>
            <w14:solidFill>
              <w14:schemeClr w14:val="accent2"/>
            </w14:solidFill>
          </w14:textFill>
        </w:rPr>
      </w:pPr>
    </w:p>
    <w:p>
      <w:pPr>
        <w:spacing w:line="360" w:lineRule="auto"/>
        <w:rPr>
          <w:rFonts w:ascii="微软雅黑" w:hAnsi="微软雅黑" w:eastAsia="微软雅黑"/>
          <w:b/>
          <w:color w:val="C0504D" w:themeColor="accent2"/>
          <w:sz w:val="28"/>
          <w:szCs w:val="28"/>
          <w14:textFill>
            <w14:solidFill>
              <w14:schemeClr w14:val="accent2"/>
            </w14:solidFill>
          </w14:textFill>
        </w:rPr>
      </w:pPr>
    </w:p>
    <w:p>
      <w:pPr>
        <w:spacing w:line="600" w:lineRule="exact"/>
        <w:jc w:val="lef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申请信息</w:t>
      </w:r>
    </w:p>
    <w:p>
      <w:pPr>
        <w:spacing w:line="440" w:lineRule="exact"/>
        <w:rPr>
          <w:rFonts w:ascii="微软雅黑" w:hAnsi="微软雅黑" w:eastAsia="微软雅黑" w:cs="微软雅黑"/>
          <w:b/>
          <w:bCs/>
          <w:color w:val="800000"/>
          <w:szCs w:val="21"/>
        </w:rPr>
      </w:pPr>
      <w:r>
        <w:rPr>
          <w:rFonts w:hint="eastAsia" w:ascii="微软雅黑" w:hAnsi="微软雅黑" w:eastAsia="微软雅黑" w:cs="微软雅黑"/>
          <w:b/>
          <w:szCs w:val="21"/>
        </w:rPr>
        <w:t>证书授予</w:t>
      </w:r>
    </w:p>
    <w:p>
      <w:pPr>
        <w:spacing w:line="44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完成规定课程的学习，经考核合格者，由中国人民大学颁发中国企业家课程结业证书。</w:t>
      </w:r>
    </w:p>
    <w:p>
      <w:pPr>
        <w:spacing w:line="360" w:lineRule="auto"/>
        <w:rPr>
          <w:rFonts w:ascii="微软雅黑" w:hAnsi="微软雅黑" w:eastAsia="微软雅黑" w:cs="微软雅黑"/>
          <w:b/>
          <w:szCs w:val="21"/>
        </w:rPr>
      </w:pPr>
      <w:r>
        <w:rPr>
          <w:rFonts w:hint="eastAsia" w:ascii="微软雅黑" w:hAnsi="微软雅黑" w:eastAsia="微软雅黑" w:cs="微软雅黑"/>
          <w:b/>
          <w:szCs w:val="21"/>
        </w:rPr>
        <w:t>申请材料</w:t>
      </w:r>
    </w:p>
    <w:p>
      <w:pPr>
        <w:numPr>
          <w:ilvl w:val="0"/>
          <w:numId w:val="2"/>
        </w:numPr>
        <w:spacing w:line="440" w:lineRule="exact"/>
        <w:rPr>
          <w:rFonts w:ascii="微软雅黑" w:hAnsi="微软雅黑" w:eastAsia="微软雅黑"/>
          <w:szCs w:val="21"/>
        </w:rPr>
      </w:pPr>
      <w:r>
        <w:rPr>
          <w:rFonts w:hint="eastAsia" w:ascii="微软雅黑" w:hAnsi="微软雅黑" w:eastAsia="微软雅黑"/>
          <w:szCs w:val="21"/>
        </w:rPr>
        <w:t xml:space="preserve">完整的报名申请表信息 </w:t>
      </w:r>
      <w:r>
        <w:rPr>
          <w:rFonts w:ascii="微软雅黑" w:hAnsi="微软雅黑" w:eastAsia="微软雅黑"/>
          <w:szCs w:val="21"/>
        </w:rPr>
        <w:t xml:space="preserve">    </w:t>
      </w:r>
    </w:p>
    <w:p>
      <w:pPr>
        <w:numPr>
          <w:ilvl w:val="0"/>
          <w:numId w:val="2"/>
        </w:numPr>
        <w:spacing w:line="440" w:lineRule="exact"/>
        <w:rPr>
          <w:rFonts w:ascii="微软雅黑" w:hAnsi="微软雅黑" w:eastAsia="微软雅黑"/>
          <w:szCs w:val="21"/>
        </w:rPr>
      </w:pPr>
      <w:r>
        <w:rPr>
          <w:rFonts w:hint="eastAsia" w:ascii="微软雅黑" w:hAnsi="微软雅黑" w:eastAsia="微软雅黑"/>
          <w:szCs w:val="21"/>
        </w:rPr>
        <w:t>企业介绍</w:t>
      </w:r>
    </w:p>
    <w:p>
      <w:pPr>
        <w:numPr>
          <w:ilvl w:val="0"/>
          <w:numId w:val="2"/>
        </w:numPr>
        <w:spacing w:line="440" w:lineRule="exact"/>
        <w:rPr>
          <w:rFonts w:ascii="微软雅黑" w:hAnsi="微软雅黑" w:eastAsia="微软雅黑"/>
          <w:szCs w:val="21"/>
        </w:rPr>
      </w:pPr>
      <w:r>
        <w:rPr>
          <w:rFonts w:hint="eastAsia" w:ascii="微软雅黑" w:hAnsi="微软雅黑" w:eastAsia="微软雅黑"/>
          <w:szCs w:val="21"/>
        </w:rPr>
        <w:t xml:space="preserve">二寸彩色照片 </w:t>
      </w:r>
      <w:r>
        <w:rPr>
          <w:rFonts w:ascii="微软雅黑" w:hAnsi="微软雅黑" w:eastAsia="微软雅黑"/>
          <w:szCs w:val="21"/>
        </w:rPr>
        <w:t xml:space="preserve">          </w:t>
      </w:r>
      <w:r>
        <w:rPr>
          <w:rFonts w:hint="eastAsia" w:ascii="微软雅黑" w:hAnsi="微软雅黑" w:eastAsia="微软雅黑"/>
          <w:szCs w:val="21"/>
        </w:rPr>
        <w:t xml:space="preserve"> </w:t>
      </w:r>
    </w:p>
    <w:p>
      <w:pPr>
        <w:numPr>
          <w:ilvl w:val="0"/>
          <w:numId w:val="2"/>
        </w:numPr>
        <w:spacing w:line="440" w:lineRule="exact"/>
        <w:rPr>
          <w:rFonts w:ascii="微软雅黑" w:hAnsi="微软雅黑" w:eastAsia="微软雅黑"/>
          <w:szCs w:val="21"/>
        </w:rPr>
      </w:pPr>
      <w:r>
        <w:rPr>
          <w:rFonts w:hint="eastAsia" w:ascii="微软雅黑" w:hAnsi="微软雅黑" w:eastAsia="微软雅黑"/>
          <w:szCs w:val="21"/>
        </w:rPr>
        <w:t>最高学历证书复印件、身份证复印件</w:t>
      </w:r>
    </w:p>
    <w:p>
      <w:pPr>
        <w:spacing w:line="600" w:lineRule="exact"/>
        <w:jc w:val="lef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课程时间</w:t>
      </w:r>
    </w:p>
    <w:p>
      <w:pPr>
        <w:pStyle w:val="20"/>
        <w:ind w:left="420" w:firstLine="0" w:firstLineChars="0"/>
        <w:rPr>
          <w:rFonts w:hint="eastAsia" w:ascii="微软雅黑" w:hAnsi="微软雅黑" w:eastAsia="微软雅黑" w:cs="微软雅黑"/>
          <w:szCs w:val="21"/>
        </w:rPr>
      </w:pPr>
      <w:bookmarkStart w:id="3" w:name="_GoBack"/>
      <w:bookmarkEnd w:id="3"/>
      <w:r>
        <w:rPr>
          <w:rFonts w:hint="eastAsia" w:ascii="微软雅黑" w:hAnsi="微软雅黑" w:eastAsia="微软雅黑" w:cs="微软雅黑"/>
          <w:szCs w:val="21"/>
        </w:rPr>
        <w:t>每期班招收</w:t>
      </w:r>
      <w:r>
        <w:rPr>
          <w:rFonts w:ascii="微软雅黑" w:hAnsi="微软雅黑" w:eastAsia="微软雅黑" w:cs="微软雅黑"/>
          <w:szCs w:val="21"/>
        </w:rPr>
        <w:t>3</w:t>
      </w:r>
      <w:r>
        <w:rPr>
          <w:rFonts w:hint="eastAsia" w:ascii="微软雅黑" w:hAnsi="微软雅黑" w:eastAsia="微软雅黑" w:cs="微软雅黑"/>
          <w:szCs w:val="21"/>
        </w:rPr>
        <w:t>0人，额满为止。</w:t>
      </w:r>
    </w:p>
    <w:p>
      <w:pPr>
        <w:pStyle w:val="20"/>
        <w:ind w:left="420" w:firstLine="0" w:firstLineChars="0"/>
        <w:rPr>
          <w:rFonts w:hint="eastAsia" w:ascii="微软雅黑" w:hAnsi="微软雅黑" w:eastAsia="微软雅黑" w:cs="微软雅黑"/>
          <w:szCs w:val="21"/>
        </w:rPr>
      </w:pPr>
    </w:p>
    <w:p>
      <w:pPr>
        <w:pStyle w:val="20"/>
        <w:ind w:left="420" w:firstLine="0" w:firstLineChars="0"/>
        <w:rPr>
          <w:rFonts w:hint="eastAsia" w:ascii="微软雅黑" w:hAnsi="微软雅黑" w:eastAsia="微软雅黑" w:cs="微软雅黑"/>
          <w:szCs w:val="21"/>
        </w:rPr>
      </w:pPr>
    </w:p>
    <w:p>
      <w:pPr>
        <w:pStyle w:val="20"/>
        <w:ind w:left="420" w:firstLine="0" w:firstLineChars="0"/>
        <w:rPr>
          <w:rFonts w:hint="eastAsia" w:ascii="微软雅黑" w:hAnsi="微软雅黑" w:eastAsia="微软雅黑" w:cs="微软雅黑"/>
          <w:szCs w:val="21"/>
        </w:rPr>
      </w:pPr>
    </w:p>
    <w:p>
      <w:pPr>
        <w:jc w:val="center"/>
        <w:rPr>
          <w:rFonts w:hint="eastAsia" w:ascii="黑体" w:eastAsia="黑体"/>
          <w:b/>
          <w:sz w:val="24"/>
        </w:rPr>
      </w:pPr>
      <w:r>
        <w:rPr>
          <w:rFonts w:hint="eastAsia" w:ascii="黑体" w:eastAsia="黑体"/>
          <w:b/>
          <w:sz w:val="24"/>
        </w:rPr>
        <w:t>学员登记表</w:t>
      </w:r>
    </w:p>
    <w:tbl>
      <w:tblPr>
        <w:tblStyle w:val="7"/>
        <w:tblW w:w="0" w:type="auto"/>
        <w:tblInd w:w="0" w:type="dxa"/>
        <w:tblBorders>
          <w:top w:val="none" w:color="auto" w:sz="0" w:space="0"/>
          <w:left w:val="single" w:color="auto" w:sz="4" w:space="0"/>
          <w:bottom w:val="none" w:color="auto" w:sz="0" w:space="0"/>
          <w:right w:val="none" w:color="auto" w:sz="0" w:space="0"/>
          <w:insideH w:val="single" w:color="FFFFFF" w:sz="18" w:space="0"/>
          <w:insideV w:val="single" w:color="FFFFFF" w:sz="18" w:space="0"/>
        </w:tblBorders>
        <w:shd w:val="solid" w:color="7A5FA7" w:fill="FFFFFF"/>
        <w:tblLayout w:type="autofit"/>
        <w:tblCellMar>
          <w:top w:w="0" w:type="dxa"/>
          <w:left w:w="108" w:type="dxa"/>
          <w:bottom w:w="0" w:type="dxa"/>
          <w:right w:w="108" w:type="dxa"/>
        </w:tblCellMar>
      </w:tblPr>
      <w:tblGrid>
        <w:gridCol w:w="2235"/>
        <w:gridCol w:w="6287"/>
      </w:tblGrid>
      <w:tr>
        <w:tblPrEx>
          <w:tblBorders>
            <w:top w:val="none" w:color="auto" w:sz="0" w:space="0"/>
            <w:left w:val="single" w:color="auto" w:sz="4" w:space="0"/>
            <w:bottom w:val="none" w:color="auto" w:sz="0" w:space="0"/>
            <w:right w:val="none" w:color="auto" w:sz="0" w:space="0"/>
            <w:insideH w:val="single" w:color="FFFFFF" w:sz="18" w:space="0"/>
            <w:insideV w:val="single" w:color="FFFFFF" w:sz="18" w:space="0"/>
          </w:tblBorders>
          <w:shd w:val="solid" w:color="7A5FA7" w:fill="FFFFFF"/>
          <w:tblCellMar>
            <w:top w:w="0" w:type="dxa"/>
            <w:left w:w="108" w:type="dxa"/>
            <w:bottom w:w="0" w:type="dxa"/>
            <w:right w:w="108" w:type="dxa"/>
          </w:tblCellMar>
        </w:tblPrEx>
        <w:tc>
          <w:tcPr>
            <w:tcW w:w="2235" w:type="dxa"/>
            <w:shd w:val="solid" w:color="7A5FA7" w:fill="FFFFFF"/>
            <w:noWrap w:val="0"/>
            <w:vAlign w:val="top"/>
          </w:tcPr>
          <w:p>
            <w:pPr>
              <w:jc w:val="center"/>
              <w:rPr>
                <w:rFonts w:hint="eastAsia" w:ascii="宋体" w:hAnsi="宋体"/>
                <w:b/>
                <w:bCs/>
                <w:color w:val="FFFFFF"/>
                <w:szCs w:val="21"/>
              </w:rPr>
            </w:pPr>
            <w:r>
              <w:rPr>
                <w:rFonts w:hint="eastAsia" w:ascii="宋体" w:hAnsi="宋体"/>
                <w:b/>
                <w:bCs/>
                <w:color w:val="FFFFFF"/>
                <w:szCs w:val="21"/>
              </w:rPr>
              <w:t>申请课程：</w:t>
            </w:r>
          </w:p>
        </w:tc>
        <w:tc>
          <w:tcPr>
            <w:tcW w:w="6287" w:type="dxa"/>
            <w:shd w:val="solid" w:color="7A5FA7" w:fill="FFFFFF"/>
            <w:noWrap w:val="0"/>
            <w:vAlign w:val="top"/>
          </w:tcPr>
          <w:p>
            <w:pPr>
              <w:jc w:val="left"/>
              <w:rPr>
                <w:rFonts w:hint="eastAsia" w:ascii="黑体" w:eastAsia="黑体"/>
                <w:b/>
                <w:bCs/>
                <w:sz w:val="24"/>
              </w:rPr>
            </w:pPr>
          </w:p>
        </w:tc>
      </w:tr>
    </w:tbl>
    <w:p>
      <w:pPr>
        <w:rPr>
          <w:rFonts w:hint="eastAsia"/>
          <w:sz w:val="18"/>
          <w:szCs w:val="18"/>
        </w:rPr>
      </w:pPr>
      <w:r>
        <w:rPr>
          <w:rFonts w:hint="eastAsia"/>
          <w:sz w:val="18"/>
          <w:szCs w:val="18"/>
        </w:rPr>
        <w:t>请认真回答以下所有问题，该申请表必须由申请人填写完整并签名确认，本表为保密文件，仅供招生委员会审核使用。</w:t>
      </w:r>
    </w:p>
    <w:tbl>
      <w:tblPr>
        <w:tblStyle w:val="7"/>
        <w:tblW w:w="0" w:type="auto"/>
        <w:tblInd w:w="0" w:type="dxa"/>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autofit"/>
        <w:tblCellMar>
          <w:top w:w="0" w:type="dxa"/>
          <w:left w:w="108" w:type="dxa"/>
          <w:bottom w:w="0" w:type="dxa"/>
          <w:right w:w="108" w:type="dxa"/>
        </w:tblCellMar>
      </w:tblPr>
      <w:tblGrid>
        <w:gridCol w:w="1101"/>
        <w:gridCol w:w="708"/>
        <w:gridCol w:w="284"/>
        <w:gridCol w:w="2693"/>
        <w:gridCol w:w="142"/>
        <w:gridCol w:w="283"/>
        <w:gridCol w:w="709"/>
        <w:gridCol w:w="709"/>
        <w:gridCol w:w="283"/>
        <w:gridCol w:w="1610"/>
      </w:tblGrid>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tcBorders>
              <w:top w:val="nil"/>
              <w:bottom w:val="single" w:color="FFFFFF" w:sz="18" w:space="0"/>
            </w:tcBorders>
            <w:shd w:val="solid" w:color="7A5FA7" w:fill="FFFFFF"/>
            <w:noWrap w:val="0"/>
            <w:vAlign w:val="top"/>
          </w:tcPr>
          <w:p>
            <w:pPr>
              <w:jc w:val="center"/>
              <w:rPr>
                <w:rFonts w:hint="eastAsia"/>
                <w:b/>
                <w:bCs/>
                <w:color w:val="FFFFFF"/>
              </w:rPr>
            </w:pPr>
            <w:r>
              <w:rPr>
                <w:rFonts w:hint="eastAsia"/>
                <w:b/>
                <w:bCs/>
                <w:color w:val="FFFFFF"/>
              </w:rPr>
              <w:t>基本资料</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tcBorders>
              <w:top w:val="single" w:color="FFFFFF" w:sz="18" w:space="0"/>
            </w:tcBorders>
            <w:shd w:val="pct5" w:color="000000" w:fill="FFFFFF"/>
            <w:noWrap w:val="0"/>
            <w:vAlign w:val="top"/>
          </w:tcPr>
          <w:p>
            <w:pPr>
              <w:jc w:val="center"/>
              <w:rPr>
                <w:rFonts w:hint="eastAsia"/>
              </w:rPr>
            </w:pPr>
            <w:r>
              <w:rPr>
                <w:rFonts w:hint="eastAsia"/>
              </w:rPr>
              <w:t>姓    名</w:t>
            </w:r>
          </w:p>
        </w:tc>
        <w:tc>
          <w:tcPr>
            <w:tcW w:w="4110" w:type="dxa"/>
            <w:gridSpan w:val="5"/>
            <w:tcBorders>
              <w:top w:val="single" w:color="FFFFFF" w:sz="18" w:space="0"/>
            </w:tcBorders>
            <w:shd w:val="pct5" w:color="000000" w:fill="FFFFFF"/>
            <w:noWrap w:val="0"/>
            <w:vAlign w:val="top"/>
          </w:tcPr>
          <w:p>
            <w:pPr>
              <w:jc w:val="center"/>
              <w:rPr>
                <w:rFonts w:hint="eastAsia"/>
              </w:rPr>
            </w:pPr>
          </w:p>
        </w:tc>
        <w:tc>
          <w:tcPr>
            <w:tcW w:w="1418" w:type="dxa"/>
            <w:gridSpan w:val="2"/>
            <w:tcBorders>
              <w:top w:val="single" w:color="FFFFFF" w:sz="18" w:space="0"/>
            </w:tcBorders>
            <w:shd w:val="pct5" w:color="000000" w:fill="FFFFFF"/>
            <w:noWrap w:val="0"/>
            <w:vAlign w:val="top"/>
          </w:tcPr>
          <w:p>
            <w:pPr>
              <w:jc w:val="center"/>
              <w:rPr>
                <w:rFonts w:hint="eastAsia"/>
              </w:rPr>
            </w:pPr>
            <w:r>
              <w:rPr>
                <w:rFonts w:hint="eastAsia"/>
              </w:rPr>
              <w:t>性    别</w:t>
            </w:r>
          </w:p>
        </w:tc>
        <w:tc>
          <w:tcPr>
            <w:tcW w:w="1893" w:type="dxa"/>
            <w:gridSpan w:val="2"/>
            <w:tcBorders>
              <w:top w:val="single" w:color="FFFFFF" w:sz="18" w:space="0"/>
            </w:tcBorders>
            <w:shd w:val="pct5" w:color="000000" w:fill="FFFFFF"/>
            <w:noWrap w:val="0"/>
            <w:vAlign w:val="top"/>
          </w:tcPr>
          <w:p>
            <w:pPr>
              <w:jc w:val="center"/>
              <w:rPr>
                <w:rFonts w:hint="eastAsia" w:ascii="宋体" w:hAnsi="宋体"/>
              </w:rPr>
            </w:pPr>
            <w:r>
              <w:rPr>
                <w:kern w:val="0"/>
                <w:szCs w:val="21"/>
              </w:rPr>
              <w:t>􀂅</w:t>
            </w:r>
            <w:r>
              <w:rPr>
                <w:rFonts w:hint="eastAsia" w:ascii="宋体" w:hAnsi="宋体"/>
              </w:rPr>
              <w:t xml:space="preserve">男    </w:t>
            </w:r>
            <w:r>
              <w:rPr>
                <w:kern w:val="0"/>
                <w:szCs w:val="21"/>
              </w:rPr>
              <w:t>􀂅</w:t>
            </w:r>
            <w:r>
              <w:rPr>
                <w:rFonts w:hint="eastAsia" w:ascii="宋体" w:hAnsi="宋体"/>
              </w:rPr>
              <w:t>女</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国    籍</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出生日期</w:t>
            </w:r>
          </w:p>
        </w:tc>
        <w:tc>
          <w:tcPr>
            <w:tcW w:w="1893" w:type="dxa"/>
            <w:gridSpan w:val="2"/>
            <w:shd w:val="pct20" w:color="000000" w:fill="FFFFFF"/>
            <w:noWrap w:val="0"/>
            <w:vAlign w:val="top"/>
          </w:tcPr>
          <w:p>
            <w:pPr>
              <w:ind w:firstLine="420" w:firstLineChars="200"/>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5" w:color="000000" w:fill="FFFFFF"/>
            <w:noWrap w:val="0"/>
            <w:vAlign w:val="top"/>
          </w:tcPr>
          <w:p>
            <w:pPr>
              <w:jc w:val="center"/>
              <w:rPr>
                <w:rFonts w:hint="eastAsia"/>
              </w:rPr>
            </w:pPr>
            <w:r>
              <w:rPr>
                <w:rFonts w:hint="eastAsia"/>
              </w:rPr>
              <w:t>身份证号</w:t>
            </w:r>
          </w:p>
        </w:tc>
        <w:tc>
          <w:tcPr>
            <w:tcW w:w="4110" w:type="dxa"/>
            <w:gridSpan w:val="5"/>
            <w:shd w:val="pct5" w:color="000000" w:fill="FFFFFF"/>
            <w:noWrap w:val="0"/>
            <w:vAlign w:val="top"/>
          </w:tcPr>
          <w:p>
            <w:pPr>
              <w:jc w:val="center"/>
              <w:rPr>
                <w:rFonts w:hint="eastAsia"/>
              </w:rPr>
            </w:pPr>
          </w:p>
        </w:tc>
        <w:tc>
          <w:tcPr>
            <w:tcW w:w="1418" w:type="dxa"/>
            <w:gridSpan w:val="2"/>
            <w:shd w:val="pct5" w:color="000000" w:fill="FFFFFF"/>
            <w:noWrap w:val="0"/>
            <w:vAlign w:val="top"/>
          </w:tcPr>
          <w:p>
            <w:pPr>
              <w:jc w:val="center"/>
              <w:rPr>
                <w:rFonts w:hint="eastAsia"/>
              </w:rPr>
            </w:pPr>
            <w:r>
              <w:rPr>
                <w:rFonts w:hint="eastAsia"/>
              </w:rPr>
              <w:t>所学专业</w:t>
            </w:r>
          </w:p>
        </w:tc>
        <w:tc>
          <w:tcPr>
            <w:tcW w:w="1893" w:type="dxa"/>
            <w:gridSpan w:val="2"/>
            <w:shd w:val="pct5" w:color="000000" w:fill="FFFFFF"/>
            <w:noWrap w:val="0"/>
            <w:vAlign w:val="top"/>
          </w:tcPr>
          <w:p>
            <w:pPr>
              <w:ind w:firstLine="420" w:firstLineChars="200"/>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毕业院校</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最高学位</w:t>
            </w:r>
          </w:p>
        </w:tc>
        <w:tc>
          <w:tcPr>
            <w:tcW w:w="1893" w:type="dxa"/>
            <w:gridSpan w:val="2"/>
            <w:shd w:val="pct20" w:color="000000" w:fill="FFFFFF"/>
            <w:noWrap w:val="0"/>
            <w:vAlign w:val="top"/>
          </w:tcPr>
          <w:p>
            <w:pPr>
              <w:ind w:firstLine="420" w:firstLineChars="200"/>
              <w:jc w:val="center"/>
              <w:rPr>
                <w:rFonts w:hint="eastAsia"/>
              </w:rPr>
            </w:pPr>
            <w:r>
              <w:rPr>
                <w:rFonts w:hint="eastAsia"/>
              </w:rPr>
              <w:t>学位</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5" w:color="000000" w:fill="FFFFFF"/>
            <w:noWrap w:val="0"/>
            <w:vAlign w:val="top"/>
          </w:tcPr>
          <w:p>
            <w:pPr>
              <w:jc w:val="center"/>
              <w:rPr>
                <w:rFonts w:hint="eastAsia"/>
              </w:rPr>
            </w:pPr>
            <w:r>
              <w:rPr>
                <w:rFonts w:hint="eastAsia"/>
              </w:rPr>
              <w:t>公司名称</w:t>
            </w:r>
          </w:p>
        </w:tc>
        <w:tc>
          <w:tcPr>
            <w:tcW w:w="4110" w:type="dxa"/>
            <w:gridSpan w:val="5"/>
            <w:shd w:val="pct5" w:color="000000" w:fill="FFFFFF"/>
            <w:noWrap w:val="0"/>
            <w:vAlign w:val="top"/>
          </w:tcPr>
          <w:p>
            <w:pPr>
              <w:jc w:val="center"/>
              <w:rPr>
                <w:rFonts w:hint="eastAsia"/>
              </w:rPr>
            </w:pPr>
          </w:p>
        </w:tc>
        <w:tc>
          <w:tcPr>
            <w:tcW w:w="1418" w:type="dxa"/>
            <w:gridSpan w:val="2"/>
            <w:shd w:val="pct5" w:color="000000" w:fill="FFFFFF"/>
            <w:noWrap w:val="0"/>
            <w:vAlign w:val="top"/>
          </w:tcPr>
          <w:p>
            <w:pPr>
              <w:jc w:val="center"/>
              <w:rPr>
                <w:rFonts w:hint="eastAsia"/>
              </w:rPr>
            </w:pPr>
            <w:r>
              <w:rPr>
                <w:rFonts w:hint="eastAsia"/>
              </w:rPr>
              <w:t>职    务</w:t>
            </w:r>
          </w:p>
        </w:tc>
        <w:tc>
          <w:tcPr>
            <w:tcW w:w="1893" w:type="dxa"/>
            <w:gridSpan w:val="2"/>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部    门</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工作年数</w:t>
            </w:r>
          </w:p>
        </w:tc>
        <w:tc>
          <w:tcPr>
            <w:tcW w:w="1893" w:type="dxa"/>
            <w:gridSpan w:val="2"/>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5" w:color="000000" w:fill="FFFFFF"/>
            <w:noWrap w:val="0"/>
            <w:vAlign w:val="top"/>
          </w:tcPr>
          <w:p>
            <w:pPr>
              <w:jc w:val="center"/>
              <w:rPr>
                <w:rFonts w:hint="eastAsia"/>
              </w:rPr>
            </w:pPr>
            <w:r>
              <w:rPr>
                <w:rFonts w:hint="eastAsia"/>
              </w:rPr>
              <w:t>公司电话</w:t>
            </w:r>
          </w:p>
        </w:tc>
        <w:tc>
          <w:tcPr>
            <w:tcW w:w="4110" w:type="dxa"/>
            <w:gridSpan w:val="5"/>
            <w:shd w:val="pct5" w:color="000000" w:fill="FFFFFF"/>
            <w:noWrap w:val="0"/>
            <w:vAlign w:val="top"/>
          </w:tcPr>
          <w:p>
            <w:pPr>
              <w:jc w:val="center"/>
              <w:rPr>
                <w:rFonts w:hint="eastAsia"/>
              </w:rPr>
            </w:pPr>
          </w:p>
        </w:tc>
        <w:tc>
          <w:tcPr>
            <w:tcW w:w="1418" w:type="dxa"/>
            <w:gridSpan w:val="2"/>
            <w:shd w:val="pct5" w:color="000000" w:fill="FFFFFF"/>
            <w:noWrap w:val="0"/>
            <w:vAlign w:val="top"/>
          </w:tcPr>
          <w:p>
            <w:pPr>
              <w:jc w:val="center"/>
              <w:rPr>
                <w:rFonts w:hint="eastAsia"/>
                <w:sz w:val="18"/>
                <w:szCs w:val="18"/>
              </w:rPr>
            </w:pPr>
            <w:r>
              <w:rPr>
                <w:rFonts w:hint="eastAsia"/>
                <w:sz w:val="18"/>
                <w:szCs w:val="18"/>
              </w:rPr>
              <w:t>管理工作年数</w:t>
            </w:r>
          </w:p>
        </w:tc>
        <w:tc>
          <w:tcPr>
            <w:tcW w:w="1893" w:type="dxa"/>
            <w:gridSpan w:val="2"/>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手机号码</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E-Mail</w:t>
            </w:r>
          </w:p>
        </w:tc>
        <w:tc>
          <w:tcPr>
            <w:tcW w:w="1893" w:type="dxa"/>
            <w:gridSpan w:val="2"/>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tcBorders>
              <w:bottom w:val="single" w:color="FFFFFF" w:sz="18" w:space="0"/>
            </w:tcBorders>
            <w:shd w:val="pct5" w:color="000000" w:fill="FFFFFF"/>
            <w:noWrap w:val="0"/>
            <w:vAlign w:val="top"/>
          </w:tcPr>
          <w:p>
            <w:pPr>
              <w:jc w:val="center"/>
              <w:rPr>
                <w:rFonts w:hint="eastAsia"/>
              </w:rPr>
            </w:pPr>
            <w:r>
              <w:rPr>
                <w:rFonts w:hint="eastAsia"/>
              </w:rPr>
              <w:t>通讯地址</w:t>
            </w:r>
          </w:p>
        </w:tc>
        <w:tc>
          <w:tcPr>
            <w:tcW w:w="4110" w:type="dxa"/>
            <w:gridSpan w:val="5"/>
            <w:tcBorders>
              <w:bottom w:val="single" w:color="FFFFFF" w:sz="18" w:space="0"/>
            </w:tcBorders>
            <w:shd w:val="pct5" w:color="000000" w:fill="FFFFFF"/>
            <w:noWrap w:val="0"/>
            <w:vAlign w:val="top"/>
          </w:tcPr>
          <w:p>
            <w:pPr>
              <w:jc w:val="center"/>
              <w:rPr>
                <w:rFonts w:hint="eastAsia"/>
              </w:rPr>
            </w:pPr>
          </w:p>
        </w:tc>
        <w:tc>
          <w:tcPr>
            <w:tcW w:w="1418" w:type="dxa"/>
            <w:gridSpan w:val="2"/>
            <w:tcBorders>
              <w:bottom w:val="single" w:color="FFFFFF" w:sz="18" w:space="0"/>
            </w:tcBorders>
            <w:shd w:val="pct5" w:color="000000" w:fill="FFFFFF"/>
            <w:noWrap w:val="0"/>
            <w:vAlign w:val="top"/>
          </w:tcPr>
          <w:p>
            <w:pPr>
              <w:jc w:val="center"/>
              <w:rPr>
                <w:rFonts w:hint="eastAsia"/>
              </w:rPr>
            </w:pPr>
            <w:r>
              <w:rPr>
                <w:rFonts w:hint="eastAsia"/>
              </w:rPr>
              <w:t>邮    编</w:t>
            </w:r>
          </w:p>
        </w:tc>
        <w:tc>
          <w:tcPr>
            <w:tcW w:w="1893" w:type="dxa"/>
            <w:gridSpan w:val="2"/>
            <w:tcBorders>
              <w:bottom w:val="single" w:color="FFFFFF" w:sz="18" w:space="0"/>
            </w:tcBorders>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tcBorders>
              <w:top w:val="single" w:color="FFFFFF" w:sz="18" w:space="0"/>
              <w:bottom w:val="single" w:color="FFFFFF" w:sz="18" w:space="0"/>
            </w:tcBorders>
            <w:shd w:val="solid" w:color="7A5FA7" w:fill="FFFFFF"/>
            <w:noWrap w:val="0"/>
            <w:vAlign w:val="top"/>
          </w:tcPr>
          <w:p>
            <w:pPr>
              <w:jc w:val="center"/>
              <w:rPr>
                <w:rFonts w:hint="eastAsia"/>
                <w:b/>
                <w:color w:val="FFFFFF"/>
              </w:rPr>
            </w:pPr>
            <w:r>
              <w:rPr>
                <w:rFonts w:hint="eastAsia"/>
                <w:b/>
                <w:color w:val="FFFFFF"/>
              </w:rPr>
              <w:t>公司背景</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tcBorders>
              <w:top w:val="single" w:color="FFFFFF" w:sz="18" w:space="0"/>
            </w:tcBorders>
            <w:shd w:val="pct5" w:color="000000" w:fill="FFFFFF"/>
            <w:noWrap w:val="0"/>
            <w:vAlign w:val="top"/>
          </w:tcPr>
          <w:p>
            <w:pPr>
              <w:jc w:val="center"/>
              <w:rPr>
                <w:rFonts w:hint="eastAsia"/>
              </w:rPr>
            </w:pPr>
            <w:r>
              <w:rPr>
                <w:rFonts w:hint="eastAsia"/>
              </w:rPr>
              <w:t>产品/服务</w:t>
            </w:r>
          </w:p>
        </w:tc>
        <w:tc>
          <w:tcPr>
            <w:tcW w:w="6713" w:type="dxa"/>
            <w:gridSpan w:val="8"/>
            <w:tcBorders>
              <w:top w:val="single" w:color="FFFFFF" w:sz="18" w:space="0"/>
            </w:tcBorders>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jc w:val="center"/>
              <w:rPr>
                <w:rFonts w:hint="eastAsia"/>
              </w:rPr>
            </w:pPr>
            <w:r>
              <w:rPr>
                <w:rFonts w:hint="eastAsia"/>
              </w:rPr>
              <w:t>年销售额</w:t>
            </w:r>
          </w:p>
        </w:tc>
        <w:tc>
          <w:tcPr>
            <w:tcW w:w="6713" w:type="dxa"/>
            <w:gridSpan w:val="8"/>
            <w:shd w:val="pct20" w:color="000000" w:fill="FFFFFF"/>
            <w:noWrap w:val="0"/>
            <w:vAlign w:val="top"/>
          </w:tcPr>
          <w:p>
            <w:pPr>
              <w:jc w:val="center"/>
              <w:rPr>
                <w:rFonts w:hint="eastAsia"/>
              </w:rPr>
            </w:pPr>
            <w:r>
              <w:rPr>
                <w:rFonts w:hint="eastAsia"/>
              </w:rPr>
              <w:t>人民币：                    元</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rPr>
                <w:rFonts w:hint="eastAsia"/>
              </w:rPr>
            </w:pPr>
            <w:r>
              <w:rPr>
                <w:rFonts w:hint="eastAsia"/>
              </w:rPr>
              <w:t>是否为上市企业</w:t>
            </w:r>
          </w:p>
        </w:tc>
        <w:tc>
          <w:tcPr>
            <w:tcW w:w="6713" w:type="dxa"/>
            <w:gridSpan w:val="8"/>
            <w:shd w:val="pct20" w:color="000000" w:fill="FFFFFF"/>
            <w:noWrap w:val="0"/>
            <w:vAlign w:val="top"/>
          </w:tcPr>
          <w:p>
            <w:pPr>
              <w:rPr>
                <w:rFonts w:hint="eastAsia"/>
              </w:rPr>
            </w:pPr>
            <w:r>
              <w:rPr>
                <w:rFonts w:hint="eastAsia"/>
              </w:rPr>
              <w:t xml:space="preserve">是（ </w:t>
            </w:r>
            <w:r>
              <w:t xml:space="preserve">  </w:t>
            </w:r>
            <w:r>
              <w:rPr>
                <w:rFonts w:hint="eastAsia"/>
              </w:rPr>
              <w:t xml:space="preserve">） </w:t>
            </w:r>
            <w:r>
              <w:t xml:space="preserve"> </w:t>
            </w:r>
            <w:r>
              <w:rPr>
                <w:rFonts w:hint="eastAsia"/>
              </w:rPr>
              <w:t xml:space="preserve">否（ </w:t>
            </w:r>
            <w:r>
              <w:t xml:space="preserve">  </w:t>
            </w:r>
            <w:r>
              <w:rPr>
                <w:rFonts w:hint="eastAsia"/>
              </w:rPr>
              <w:t xml:space="preserve">） </w:t>
            </w:r>
            <w:r>
              <w:t xml:space="preserve">      </w:t>
            </w:r>
            <w:r>
              <w:rPr>
                <w:rFonts w:hint="eastAsia"/>
              </w:rPr>
              <w:t>股票代码：</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5" w:color="000000" w:fill="FFFFFF"/>
            <w:noWrap w:val="0"/>
            <w:vAlign w:val="top"/>
          </w:tcPr>
          <w:p>
            <w:pPr>
              <w:jc w:val="center"/>
              <w:rPr>
                <w:rFonts w:hint="eastAsia"/>
              </w:rPr>
            </w:pPr>
            <w:r>
              <w:rPr>
                <w:rFonts w:hint="eastAsia"/>
              </w:rPr>
              <w:t>公司员工人数</w:t>
            </w:r>
          </w:p>
        </w:tc>
        <w:tc>
          <w:tcPr>
            <w:tcW w:w="6713" w:type="dxa"/>
            <w:gridSpan w:val="8"/>
            <w:shd w:val="pct5" w:color="000000" w:fill="FFFFFF"/>
            <w:noWrap w:val="0"/>
            <w:vAlign w:val="top"/>
          </w:tcPr>
          <w:p>
            <w:pPr>
              <w:jc w:val="center"/>
              <w:rPr>
                <w:rFonts w:hint="eastAsia"/>
              </w:rPr>
            </w:pPr>
            <w:r>
              <w:rPr>
                <w:kern w:val="0"/>
                <w:szCs w:val="21"/>
              </w:rPr>
              <w:t>􀂅</w:t>
            </w:r>
            <w:r>
              <w:rPr>
                <w:rFonts w:hint="eastAsia"/>
                <w:kern w:val="0"/>
                <w:szCs w:val="21"/>
              </w:rPr>
              <w:t>50人以下</w:t>
            </w:r>
            <w:r>
              <w:rPr>
                <w:kern w:val="0"/>
                <w:szCs w:val="21"/>
              </w:rPr>
              <w:t xml:space="preserve"> </w:t>
            </w:r>
            <w:r>
              <w:rPr>
                <w:rFonts w:hint="eastAsia"/>
                <w:kern w:val="0"/>
                <w:szCs w:val="21"/>
              </w:rPr>
              <w:t xml:space="preserve"> </w:t>
            </w:r>
            <w:r>
              <w:rPr>
                <w:kern w:val="0"/>
                <w:szCs w:val="21"/>
              </w:rPr>
              <w:t>􀂅</w:t>
            </w:r>
            <w:r>
              <w:rPr>
                <w:rFonts w:hint="eastAsia"/>
                <w:kern w:val="0"/>
                <w:szCs w:val="21"/>
              </w:rPr>
              <w:t xml:space="preserve">50-300人 </w:t>
            </w:r>
            <w:r>
              <w:rPr>
                <w:kern w:val="0"/>
                <w:szCs w:val="21"/>
              </w:rPr>
              <w:t xml:space="preserve"> 􀂅</w:t>
            </w:r>
            <w:r>
              <w:rPr>
                <w:rFonts w:hint="eastAsia"/>
                <w:kern w:val="0"/>
                <w:szCs w:val="21"/>
              </w:rPr>
              <w:t xml:space="preserve">300-500人 </w:t>
            </w:r>
            <w:r>
              <w:rPr>
                <w:kern w:val="0"/>
                <w:szCs w:val="21"/>
              </w:rPr>
              <w:t xml:space="preserve"> 􀂅</w:t>
            </w:r>
            <w:r>
              <w:rPr>
                <w:rFonts w:hint="eastAsia"/>
                <w:kern w:val="0"/>
                <w:szCs w:val="21"/>
              </w:rPr>
              <w:t>500人以上</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jc w:val="center"/>
              <w:rPr>
                <w:rFonts w:hint="eastAsia"/>
              </w:rPr>
            </w:pPr>
            <w:r>
              <w:rPr>
                <w:rFonts w:hint="eastAsia"/>
              </w:rPr>
              <w:t>直接下属人数</w:t>
            </w:r>
          </w:p>
        </w:tc>
        <w:tc>
          <w:tcPr>
            <w:tcW w:w="6713" w:type="dxa"/>
            <w:gridSpan w:val="8"/>
            <w:shd w:val="pct20" w:color="000000" w:fill="FFFFFF"/>
            <w:noWrap w:val="0"/>
            <w:vAlign w:val="top"/>
          </w:tcPr>
          <w:p>
            <w:pPr>
              <w:jc w:val="center"/>
              <w:rPr>
                <w:rFonts w:hint="eastAsia"/>
              </w:rPr>
            </w:pPr>
            <w:r>
              <w:rPr>
                <w:kern w:val="0"/>
                <w:szCs w:val="21"/>
              </w:rPr>
              <w:t>􀂅</w:t>
            </w:r>
            <w:r>
              <w:rPr>
                <w:rFonts w:hint="eastAsia"/>
                <w:kern w:val="0"/>
                <w:szCs w:val="21"/>
              </w:rPr>
              <w:t>10人以下</w:t>
            </w:r>
            <w:r>
              <w:rPr>
                <w:kern w:val="0"/>
                <w:szCs w:val="21"/>
              </w:rPr>
              <w:t xml:space="preserve"> </w:t>
            </w:r>
            <w:r>
              <w:rPr>
                <w:rFonts w:hint="eastAsia"/>
                <w:kern w:val="0"/>
                <w:szCs w:val="21"/>
              </w:rPr>
              <w:t xml:space="preserve">  </w:t>
            </w:r>
            <w:r>
              <w:rPr>
                <w:kern w:val="0"/>
                <w:szCs w:val="21"/>
              </w:rPr>
              <w:t>􀂅</w:t>
            </w:r>
            <w:r>
              <w:rPr>
                <w:rFonts w:hint="eastAsia"/>
                <w:kern w:val="0"/>
                <w:szCs w:val="21"/>
              </w:rPr>
              <w:t>10-30人</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 xml:space="preserve">30-50人   </w:t>
            </w:r>
            <w:r>
              <w:rPr>
                <w:kern w:val="0"/>
                <w:szCs w:val="21"/>
              </w:rPr>
              <w:t>􀂅</w:t>
            </w:r>
            <w:r>
              <w:rPr>
                <w:rFonts w:hint="eastAsia"/>
                <w:kern w:val="0"/>
                <w:szCs w:val="21"/>
              </w:rPr>
              <w:t>50人以上</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5" w:color="000000" w:fill="FFFFFF"/>
            <w:noWrap w:val="0"/>
            <w:vAlign w:val="top"/>
          </w:tcPr>
          <w:p>
            <w:pPr>
              <w:jc w:val="center"/>
              <w:rPr>
                <w:rFonts w:hint="eastAsia"/>
              </w:rPr>
            </w:pPr>
            <w:r>
              <w:rPr>
                <w:rFonts w:hint="eastAsia"/>
              </w:rPr>
              <w:t>公司培训负责人</w:t>
            </w:r>
          </w:p>
        </w:tc>
        <w:tc>
          <w:tcPr>
            <w:tcW w:w="2977" w:type="dxa"/>
            <w:gridSpan w:val="2"/>
            <w:shd w:val="pct5" w:color="000000" w:fill="FFFFFF"/>
            <w:noWrap w:val="0"/>
            <w:vAlign w:val="top"/>
          </w:tcPr>
          <w:p>
            <w:pPr>
              <w:jc w:val="center"/>
            </w:pPr>
          </w:p>
        </w:tc>
        <w:tc>
          <w:tcPr>
            <w:tcW w:w="1134" w:type="dxa"/>
            <w:gridSpan w:val="3"/>
            <w:shd w:val="pct5" w:color="000000" w:fill="FFFFFF"/>
            <w:noWrap w:val="0"/>
            <w:vAlign w:val="top"/>
          </w:tcPr>
          <w:p>
            <w:pPr>
              <w:jc w:val="center"/>
            </w:pPr>
            <w:r>
              <w:rPr>
                <w:rFonts w:hint="eastAsia"/>
              </w:rPr>
              <w:t>公司电话</w:t>
            </w:r>
          </w:p>
        </w:tc>
        <w:tc>
          <w:tcPr>
            <w:tcW w:w="2602" w:type="dxa"/>
            <w:gridSpan w:val="3"/>
            <w:shd w:val="pct5" w:color="000000" w:fill="FFFFFF"/>
            <w:noWrap w:val="0"/>
            <w:vAlign w:val="top"/>
          </w:tcPr>
          <w:p>
            <w:pPr>
              <w:jc w:val="cente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jc w:val="center"/>
              <w:rPr>
                <w:rFonts w:hint="eastAsia"/>
              </w:rPr>
            </w:pPr>
            <w:r>
              <w:rPr>
                <w:rFonts w:hint="eastAsia"/>
              </w:rPr>
              <w:t>手机号码</w:t>
            </w:r>
          </w:p>
        </w:tc>
        <w:tc>
          <w:tcPr>
            <w:tcW w:w="2977" w:type="dxa"/>
            <w:gridSpan w:val="2"/>
            <w:shd w:val="pct20" w:color="000000" w:fill="FFFFFF"/>
            <w:noWrap w:val="0"/>
            <w:vAlign w:val="top"/>
          </w:tcPr>
          <w:p>
            <w:pPr>
              <w:jc w:val="center"/>
              <w:rPr>
                <w:kern w:val="0"/>
                <w:szCs w:val="21"/>
              </w:rPr>
            </w:pPr>
          </w:p>
        </w:tc>
        <w:tc>
          <w:tcPr>
            <w:tcW w:w="1134" w:type="dxa"/>
            <w:gridSpan w:val="3"/>
            <w:shd w:val="pct20" w:color="000000" w:fill="FFFFFF"/>
            <w:noWrap w:val="0"/>
            <w:vAlign w:val="top"/>
          </w:tcPr>
          <w:p>
            <w:pPr>
              <w:jc w:val="center"/>
              <w:rPr>
                <w:kern w:val="0"/>
                <w:szCs w:val="21"/>
              </w:rPr>
            </w:pPr>
            <w:r>
              <w:rPr>
                <w:rFonts w:hint="eastAsia"/>
              </w:rPr>
              <w:t>E-Mail</w:t>
            </w:r>
          </w:p>
        </w:tc>
        <w:tc>
          <w:tcPr>
            <w:tcW w:w="2602" w:type="dxa"/>
            <w:gridSpan w:val="3"/>
            <w:shd w:val="pct20" w:color="000000" w:fill="FFFFFF"/>
            <w:noWrap w:val="0"/>
            <w:vAlign w:val="top"/>
          </w:tcPr>
          <w:p>
            <w:pPr>
              <w:jc w:val="center"/>
              <w:rPr>
                <w:kern w:val="0"/>
                <w:szCs w:val="21"/>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tcBorders>
              <w:bottom w:val="single" w:color="FFFFFF" w:sz="18" w:space="0"/>
            </w:tcBorders>
            <w:shd w:val="pct5" w:color="000000" w:fill="FFFFFF"/>
            <w:noWrap w:val="0"/>
            <w:vAlign w:val="top"/>
          </w:tcPr>
          <w:p>
            <w:pPr>
              <w:jc w:val="center"/>
              <w:rPr>
                <w:rFonts w:hint="eastAsia"/>
                <w:szCs w:val="21"/>
              </w:rPr>
            </w:pPr>
            <w:r>
              <w:rPr>
                <w:rFonts w:hint="eastAsia"/>
                <w:szCs w:val="21"/>
              </w:rPr>
              <w:t>请您选择目前</w:t>
            </w:r>
          </w:p>
          <w:p>
            <w:pPr>
              <w:jc w:val="center"/>
              <w:rPr>
                <w:rFonts w:hint="eastAsia"/>
                <w:szCs w:val="21"/>
              </w:rPr>
            </w:pPr>
            <w:r>
              <w:rPr>
                <w:rFonts w:hint="eastAsia"/>
                <w:szCs w:val="21"/>
              </w:rPr>
              <w:t>所在的行业</w:t>
            </w:r>
          </w:p>
          <w:p>
            <w:pPr>
              <w:jc w:val="center"/>
              <w:rPr>
                <w:rFonts w:hint="eastAsia"/>
                <w:szCs w:val="21"/>
              </w:rPr>
            </w:pPr>
            <w:r>
              <w:rPr>
                <w:rFonts w:hint="eastAsia"/>
                <w:szCs w:val="21"/>
              </w:rPr>
              <w:t>（限选一项）</w:t>
            </w:r>
          </w:p>
        </w:tc>
        <w:tc>
          <w:tcPr>
            <w:tcW w:w="6713" w:type="dxa"/>
            <w:gridSpan w:val="8"/>
            <w:tcBorders>
              <w:bottom w:val="single" w:color="FFFFFF" w:sz="18" w:space="0"/>
            </w:tcBorders>
            <w:shd w:val="pct5" w:color="000000" w:fill="FFFFFF"/>
            <w:noWrap w:val="0"/>
            <w:vAlign w:val="top"/>
          </w:tcPr>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农、林、牧、渔            </w:t>
            </w:r>
            <w:r>
              <w:rPr>
                <w:kern w:val="0"/>
                <w:szCs w:val="21"/>
              </w:rPr>
              <w:t>􀂅</w:t>
            </w:r>
            <w:r>
              <w:rPr>
                <w:rFonts w:ascii="Wingdings2" w:hAnsi="Wingdings2" w:cs="Wingdings2"/>
                <w:kern w:val="0"/>
                <w:szCs w:val="21"/>
              </w:rPr>
              <w:t xml:space="preserve"> </w:t>
            </w:r>
            <w:r>
              <w:rPr>
                <w:rFonts w:hint="eastAsia" w:ascii="宋体" w:cs="宋体"/>
                <w:kern w:val="0"/>
                <w:szCs w:val="21"/>
              </w:rPr>
              <w:t>电力、煤气及水的生产和供应业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采掘业                    </w:t>
            </w:r>
            <w:r>
              <w:rPr>
                <w:kern w:val="0"/>
                <w:szCs w:val="21"/>
              </w:rPr>
              <w:t>􀂅</w:t>
            </w:r>
            <w:r>
              <w:rPr>
                <w:rFonts w:ascii="Wingdings2" w:hAnsi="Wingdings2" w:cs="Wingdings2"/>
                <w:kern w:val="0"/>
                <w:szCs w:val="21"/>
              </w:rPr>
              <w:t xml:space="preserve"> </w:t>
            </w:r>
            <w:r>
              <w:rPr>
                <w:rFonts w:hint="eastAsia" w:ascii="Wingdings2" w:hAnsi="Wingdings2" w:cs="Wingdings2"/>
                <w:kern w:val="0"/>
                <w:szCs w:val="21"/>
              </w:rPr>
              <w:t>地质勘查业、水利管理业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制造业                    </w:t>
            </w:r>
            <w:r>
              <w:rPr>
                <w:kern w:val="0"/>
                <w:szCs w:val="21"/>
              </w:rPr>
              <w:t>􀂅</w:t>
            </w:r>
            <w:r>
              <w:rPr>
                <w:rFonts w:ascii="Wingdings2" w:hAnsi="Wingdings2" w:cs="Wingdings2"/>
                <w:kern w:val="0"/>
                <w:szCs w:val="21"/>
              </w:rPr>
              <w:t xml:space="preserve"> </w:t>
            </w:r>
            <w:r>
              <w:rPr>
                <w:rFonts w:hint="eastAsia" w:ascii="宋体" w:cs="宋体"/>
                <w:kern w:val="0"/>
                <w:szCs w:val="21"/>
              </w:rPr>
              <w:t>交通运输、仓储及邮电通讯业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建筑业                    </w:t>
            </w:r>
            <w:r>
              <w:rPr>
                <w:kern w:val="0"/>
                <w:szCs w:val="21"/>
              </w:rPr>
              <w:t>􀂅</w:t>
            </w:r>
            <w:r>
              <w:rPr>
                <w:rFonts w:ascii="Wingdings2" w:hAnsi="Wingdings2" w:cs="Wingdings2"/>
                <w:kern w:val="0"/>
                <w:szCs w:val="21"/>
              </w:rPr>
              <w:t xml:space="preserve"> </w:t>
            </w:r>
            <w:r>
              <w:rPr>
                <w:rFonts w:hint="eastAsia" w:ascii="宋体" w:cs="宋体"/>
                <w:kern w:val="0"/>
                <w:szCs w:val="21"/>
              </w:rPr>
              <w:t>批发和零售贸易、餐饮业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金融保险业                </w:t>
            </w:r>
            <w:r>
              <w:rPr>
                <w:kern w:val="0"/>
                <w:szCs w:val="21"/>
              </w:rPr>
              <w:t>􀂅</w:t>
            </w:r>
            <w:r>
              <w:rPr>
                <w:rFonts w:ascii="Wingdings2" w:hAnsi="Wingdings2" w:cs="Wingdings2"/>
                <w:kern w:val="0"/>
                <w:szCs w:val="21"/>
              </w:rPr>
              <w:t xml:space="preserve"> </w:t>
            </w:r>
            <w:r>
              <w:rPr>
                <w:rFonts w:hint="eastAsia" w:ascii="宋体" w:cs="宋体"/>
                <w:kern w:val="0"/>
                <w:szCs w:val="21"/>
              </w:rPr>
              <w:t>卫生、体育和社会福利</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房地产业                  </w:t>
            </w:r>
            <w:r>
              <w:rPr>
                <w:kern w:val="0"/>
                <w:szCs w:val="21"/>
              </w:rPr>
              <w:t>􀂅</w:t>
            </w:r>
            <w:r>
              <w:rPr>
                <w:rFonts w:ascii="Wingdings2" w:hAnsi="Wingdings2" w:cs="Wingdings2"/>
                <w:kern w:val="0"/>
                <w:szCs w:val="21"/>
              </w:rPr>
              <w:t xml:space="preserve"> </w:t>
            </w:r>
            <w:r>
              <w:rPr>
                <w:rFonts w:hint="eastAsia" w:ascii="宋体" w:cs="宋体"/>
                <w:kern w:val="0"/>
                <w:szCs w:val="21"/>
              </w:rPr>
              <w:t>教育、文化艺术及广播业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社会服务业                </w:t>
            </w:r>
            <w:r>
              <w:rPr>
                <w:kern w:val="0"/>
                <w:szCs w:val="21"/>
              </w:rPr>
              <w:t>􀂅</w:t>
            </w:r>
            <w:r>
              <w:rPr>
                <w:rFonts w:ascii="Wingdings2" w:hAnsi="Wingdings2" w:cs="Wingdings2"/>
                <w:kern w:val="0"/>
                <w:szCs w:val="21"/>
              </w:rPr>
              <w:t xml:space="preserve"> </w:t>
            </w:r>
            <w:r>
              <w:rPr>
                <w:rFonts w:hint="eastAsia" w:ascii="宋体" w:cs="宋体"/>
                <w:kern w:val="0"/>
                <w:szCs w:val="21"/>
              </w:rPr>
              <w:t>科学研究和综合技术服务业</w:t>
            </w:r>
          </w:p>
          <w:p>
            <w:pPr>
              <w:jc w:val="left"/>
              <w:rPr>
                <w:rFonts w:hint="eastAsia"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国家机关、党政机关</w:t>
            </w:r>
          </w:p>
          <w:p>
            <w:pPr>
              <w:jc w:val="left"/>
              <w:rPr>
                <w:rFonts w:hint="eastAsia" w:ascii="宋体" w:cs="宋体"/>
                <w:kern w:val="0"/>
                <w:szCs w:val="21"/>
                <w:u w:val="single"/>
              </w:rPr>
            </w:pPr>
            <w:r>
              <w:rPr>
                <w:kern w:val="0"/>
                <w:szCs w:val="21"/>
              </w:rPr>
              <w:t>􀂅</w:t>
            </w:r>
            <w:r>
              <w:rPr>
                <w:rFonts w:ascii="Wingdings2" w:hAnsi="Wingdings2" w:cs="Wingdings2"/>
                <w:kern w:val="0"/>
                <w:szCs w:val="21"/>
              </w:rPr>
              <w:t xml:space="preserve"> </w:t>
            </w:r>
            <w:r>
              <w:rPr>
                <w:rFonts w:hint="eastAsia" w:ascii="宋体" w:cs="宋体"/>
                <w:kern w:val="0"/>
                <w:szCs w:val="21"/>
              </w:rPr>
              <w:t>其他--具体说明：</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tcBorders>
              <w:top w:val="single" w:color="FFFFFF" w:sz="18" w:space="0"/>
              <w:bottom w:val="single" w:color="FFFFFF" w:sz="18" w:space="0"/>
            </w:tcBorders>
            <w:shd w:val="solid" w:color="7A5FA7" w:fill="FFFFFF"/>
            <w:noWrap w:val="0"/>
            <w:vAlign w:val="top"/>
          </w:tcPr>
          <w:p>
            <w:pPr>
              <w:jc w:val="center"/>
              <w:rPr>
                <w:rFonts w:hint="eastAsia"/>
                <w:b/>
                <w:color w:val="FFFFFF"/>
              </w:rPr>
            </w:pPr>
            <w:r>
              <w:rPr>
                <w:rFonts w:hint="eastAsia"/>
                <w:b/>
                <w:color w:val="FFFFFF"/>
              </w:rPr>
              <w:t>教育培训背景</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tcBorders>
              <w:top w:val="single" w:color="FFFFFF" w:sz="18" w:space="0"/>
            </w:tcBorders>
            <w:shd w:val="pct5" w:color="000000" w:fill="FFFFFF"/>
            <w:noWrap w:val="0"/>
            <w:vAlign w:val="top"/>
          </w:tcPr>
          <w:p>
            <w:pPr>
              <w:jc w:val="center"/>
              <w:rPr>
                <w:rFonts w:hint="eastAsia"/>
              </w:rPr>
            </w:pPr>
            <w:r>
              <w:rPr>
                <w:rFonts w:hint="eastAsia"/>
              </w:rPr>
              <w:t>时间</w:t>
            </w:r>
          </w:p>
        </w:tc>
        <w:tc>
          <w:tcPr>
            <w:tcW w:w="2835" w:type="dxa"/>
            <w:gridSpan w:val="2"/>
            <w:tcBorders>
              <w:top w:val="single" w:color="FFFFFF" w:sz="18" w:space="0"/>
            </w:tcBorders>
            <w:shd w:val="pct5" w:color="000000" w:fill="FFFFFF"/>
            <w:noWrap w:val="0"/>
            <w:vAlign w:val="top"/>
          </w:tcPr>
          <w:p>
            <w:pPr>
              <w:jc w:val="center"/>
              <w:rPr>
                <w:rFonts w:hint="eastAsia"/>
              </w:rPr>
            </w:pPr>
            <w:r>
              <w:rPr>
                <w:rFonts w:hint="eastAsia"/>
              </w:rPr>
              <w:t>学校</w:t>
            </w:r>
          </w:p>
        </w:tc>
        <w:tc>
          <w:tcPr>
            <w:tcW w:w="1984" w:type="dxa"/>
            <w:gridSpan w:val="4"/>
            <w:tcBorders>
              <w:top w:val="single" w:color="FFFFFF" w:sz="18" w:space="0"/>
            </w:tcBorders>
            <w:shd w:val="pct5" w:color="000000" w:fill="FFFFFF"/>
            <w:noWrap w:val="0"/>
            <w:vAlign w:val="top"/>
          </w:tcPr>
          <w:p>
            <w:pPr>
              <w:jc w:val="center"/>
              <w:rPr>
                <w:rFonts w:hint="eastAsia"/>
              </w:rPr>
            </w:pPr>
            <w:r>
              <w:rPr>
                <w:rFonts w:hint="eastAsia"/>
              </w:rPr>
              <w:t>专业/课程</w:t>
            </w:r>
          </w:p>
        </w:tc>
        <w:tc>
          <w:tcPr>
            <w:tcW w:w="1610" w:type="dxa"/>
            <w:tcBorders>
              <w:top w:val="single" w:color="FFFFFF" w:sz="18" w:space="0"/>
            </w:tcBorders>
            <w:shd w:val="pct5" w:color="000000" w:fill="FFFFFF"/>
            <w:noWrap w:val="0"/>
            <w:vAlign w:val="top"/>
          </w:tcPr>
          <w:p>
            <w:pPr>
              <w:jc w:val="center"/>
              <w:rPr>
                <w:rFonts w:hint="eastAsia"/>
              </w:rPr>
            </w:pPr>
            <w:r>
              <w:rPr>
                <w:rFonts w:hint="eastAsia"/>
              </w:rPr>
              <w:t>职务</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20" w:color="000000" w:fill="FFFFFF"/>
            <w:noWrap w:val="0"/>
            <w:vAlign w:val="top"/>
          </w:tcPr>
          <w:p>
            <w:pPr>
              <w:jc w:val="center"/>
              <w:rPr>
                <w:rFonts w:hint="eastAsia"/>
              </w:rPr>
            </w:pPr>
          </w:p>
        </w:tc>
        <w:tc>
          <w:tcPr>
            <w:tcW w:w="2835" w:type="dxa"/>
            <w:gridSpan w:val="2"/>
            <w:shd w:val="pct20" w:color="000000" w:fill="FFFFFF"/>
            <w:noWrap w:val="0"/>
            <w:vAlign w:val="top"/>
          </w:tcPr>
          <w:p>
            <w:pPr>
              <w:jc w:val="center"/>
              <w:rPr>
                <w:rFonts w:hint="eastAsia"/>
              </w:rPr>
            </w:pPr>
          </w:p>
        </w:tc>
        <w:tc>
          <w:tcPr>
            <w:tcW w:w="1984" w:type="dxa"/>
            <w:gridSpan w:val="4"/>
            <w:shd w:val="pct20" w:color="000000" w:fill="FFFFFF"/>
            <w:noWrap w:val="0"/>
            <w:vAlign w:val="top"/>
          </w:tcPr>
          <w:p>
            <w:pPr>
              <w:jc w:val="center"/>
              <w:rPr>
                <w:rFonts w:hint="eastAsia"/>
              </w:rPr>
            </w:pPr>
          </w:p>
        </w:tc>
        <w:tc>
          <w:tcPr>
            <w:tcW w:w="1610" w:type="dxa"/>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5" w:color="000000" w:fill="FFFFFF"/>
            <w:noWrap w:val="0"/>
            <w:vAlign w:val="top"/>
          </w:tcPr>
          <w:p>
            <w:pPr>
              <w:jc w:val="center"/>
              <w:rPr>
                <w:rFonts w:hint="eastAsia"/>
              </w:rPr>
            </w:pPr>
          </w:p>
        </w:tc>
        <w:tc>
          <w:tcPr>
            <w:tcW w:w="2835" w:type="dxa"/>
            <w:gridSpan w:val="2"/>
            <w:shd w:val="pct5" w:color="000000" w:fill="FFFFFF"/>
            <w:noWrap w:val="0"/>
            <w:vAlign w:val="top"/>
          </w:tcPr>
          <w:p>
            <w:pPr>
              <w:jc w:val="center"/>
              <w:rPr>
                <w:rFonts w:hint="eastAsia"/>
              </w:rPr>
            </w:pPr>
          </w:p>
        </w:tc>
        <w:tc>
          <w:tcPr>
            <w:tcW w:w="1984" w:type="dxa"/>
            <w:gridSpan w:val="4"/>
            <w:shd w:val="pct5" w:color="000000" w:fill="FFFFFF"/>
            <w:noWrap w:val="0"/>
            <w:vAlign w:val="top"/>
          </w:tcPr>
          <w:p>
            <w:pPr>
              <w:jc w:val="center"/>
              <w:rPr>
                <w:rFonts w:hint="eastAsia"/>
              </w:rPr>
            </w:pPr>
          </w:p>
        </w:tc>
        <w:tc>
          <w:tcPr>
            <w:tcW w:w="1610" w:type="dxa"/>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tcBorders>
              <w:bottom w:val="single" w:color="FFFFFF" w:sz="18" w:space="0"/>
            </w:tcBorders>
            <w:shd w:val="pct20" w:color="000000" w:fill="FFFFFF"/>
            <w:noWrap w:val="0"/>
            <w:vAlign w:val="top"/>
          </w:tcPr>
          <w:p>
            <w:pPr>
              <w:jc w:val="center"/>
              <w:rPr>
                <w:rFonts w:hint="eastAsia"/>
              </w:rPr>
            </w:pPr>
          </w:p>
        </w:tc>
        <w:tc>
          <w:tcPr>
            <w:tcW w:w="2835" w:type="dxa"/>
            <w:gridSpan w:val="2"/>
            <w:tcBorders>
              <w:bottom w:val="single" w:color="FFFFFF" w:sz="18" w:space="0"/>
            </w:tcBorders>
            <w:shd w:val="pct20" w:color="000000" w:fill="FFFFFF"/>
            <w:noWrap w:val="0"/>
            <w:vAlign w:val="top"/>
          </w:tcPr>
          <w:p>
            <w:pPr>
              <w:jc w:val="center"/>
              <w:rPr>
                <w:rFonts w:hint="eastAsia"/>
              </w:rPr>
            </w:pPr>
          </w:p>
        </w:tc>
        <w:tc>
          <w:tcPr>
            <w:tcW w:w="1984" w:type="dxa"/>
            <w:gridSpan w:val="4"/>
            <w:tcBorders>
              <w:bottom w:val="single" w:color="FFFFFF" w:sz="18" w:space="0"/>
            </w:tcBorders>
            <w:shd w:val="pct20" w:color="000000" w:fill="FFFFFF"/>
            <w:noWrap w:val="0"/>
            <w:vAlign w:val="top"/>
          </w:tcPr>
          <w:p>
            <w:pPr>
              <w:jc w:val="center"/>
              <w:rPr>
                <w:rFonts w:hint="eastAsia"/>
              </w:rPr>
            </w:pPr>
          </w:p>
        </w:tc>
        <w:tc>
          <w:tcPr>
            <w:tcW w:w="1610" w:type="dxa"/>
            <w:tcBorders>
              <w:bottom w:val="single" w:color="FFFFFF" w:sz="18" w:space="0"/>
            </w:tcBorders>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tcBorders>
              <w:top w:val="single" w:color="FFFFFF" w:sz="18" w:space="0"/>
              <w:bottom w:val="single" w:color="FFFFFF" w:sz="18" w:space="0"/>
            </w:tcBorders>
            <w:shd w:val="solid" w:color="7A5FA7" w:fill="FFFFFF"/>
            <w:noWrap w:val="0"/>
            <w:vAlign w:val="top"/>
          </w:tcPr>
          <w:p>
            <w:pPr>
              <w:jc w:val="center"/>
              <w:rPr>
                <w:rFonts w:hint="eastAsia"/>
                <w:b/>
                <w:color w:val="FFFFFF"/>
              </w:rPr>
            </w:pPr>
            <w:r>
              <w:rPr>
                <w:rFonts w:hint="eastAsia"/>
                <w:b/>
                <w:color w:val="FFFFFF"/>
              </w:rPr>
              <w:t>工作经历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tcBorders>
              <w:top w:val="single" w:color="FFFFFF" w:sz="18" w:space="0"/>
            </w:tcBorders>
            <w:shd w:val="pct20" w:color="000000" w:fill="FFFFFF"/>
            <w:noWrap w:val="0"/>
            <w:vAlign w:val="top"/>
          </w:tcPr>
          <w:p>
            <w:pPr>
              <w:jc w:val="center"/>
              <w:rPr>
                <w:rFonts w:hint="eastAsia"/>
              </w:rPr>
            </w:pPr>
            <w:r>
              <w:rPr>
                <w:rFonts w:hint="eastAsia"/>
              </w:rPr>
              <w:t>时间</w:t>
            </w:r>
          </w:p>
        </w:tc>
        <w:tc>
          <w:tcPr>
            <w:tcW w:w="4819" w:type="dxa"/>
            <w:gridSpan w:val="6"/>
            <w:tcBorders>
              <w:top w:val="single" w:color="FFFFFF" w:sz="18" w:space="0"/>
            </w:tcBorders>
            <w:shd w:val="pct20" w:color="000000" w:fill="FFFFFF"/>
            <w:noWrap w:val="0"/>
            <w:vAlign w:val="top"/>
          </w:tcPr>
          <w:p>
            <w:pPr>
              <w:jc w:val="center"/>
              <w:rPr>
                <w:rFonts w:hint="eastAsia"/>
              </w:rPr>
            </w:pPr>
            <w:r>
              <w:rPr>
                <w:rFonts w:hint="eastAsia"/>
              </w:rPr>
              <w:t>公司名称</w:t>
            </w:r>
          </w:p>
        </w:tc>
        <w:tc>
          <w:tcPr>
            <w:tcW w:w="1610" w:type="dxa"/>
            <w:tcBorders>
              <w:top w:val="single" w:color="FFFFFF" w:sz="18" w:space="0"/>
            </w:tcBorders>
            <w:shd w:val="pct20" w:color="000000" w:fill="FFFFFF"/>
            <w:noWrap w:val="0"/>
            <w:vAlign w:val="top"/>
          </w:tcPr>
          <w:p>
            <w:pPr>
              <w:jc w:val="center"/>
              <w:rPr>
                <w:rFonts w:hint="eastAsia"/>
              </w:rPr>
            </w:pPr>
            <w:r>
              <w:rPr>
                <w:rFonts w:hint="eastAsia"/>
              </w:rPr>
              <w:t>职务</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5" w:color="000000" w:fill="FFFFFF"/>
            <w:noWrap w:val="0"/>
            <w:vAlign w:val="top"/>
          </w:tcPr>
          <w:p>
            <w:pPr>
              <w:jc w:val="center"/>
              <w:rPr>
                <w:rFonts w:hint="eastAsia"/>
              </w:rPr>
            </w:pPr>
          </w:p>
        </w:tc>
        <w:tc>
          <w:tcPr>
            <w:tcW w:w="4819" w:type="dxa"/>
            <w:gridSpan w:val="6"/>
            <w:shd w:val="pct5" w:color="000000" w:fill="FFFFFF"/>
            <w:noWrap w:val="0"/>
            <w:vAlign w:val="top"/>
          </w:tcPr>
          <w:p>
            <w:pPr>
              <w:jc w:val="center"/>
              <w:rPr>
                <w:rFonts w:hint="eastAsia"/>
              </w:rPr>
            </w:pPr>
          </w:p>
        </w:tc>
        <w:tc>
          <w:tcPr>
            <w:tcW w:w="1610" w:type="dxa"/>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20" w:color="000000" w:fill="FFFFFF"/>
            <w:noWrap w:val="0"/>
            <w:vAlign w:val="top"/>
          </w:tcPr>
          <w:p>
            <w:pPr>
              <w:jc w:val="center"/>
              <w:rPr>
                <w:rFonts w:hint="eastAsia"/>
              </w:rPr>
            </w:pPr>
          </w:p>
        </w:tc>
        <w:tc>
          <w:tcPr>
            <w:tcW w:w="4819" w:type="dxa"/>
            <w:gridSpan w:val="6"/>
            <w:shd w:val="pct20" w:color="000000" w:fill="FFFFFF"/>
            <w:noWrap w:val="0"/>
            <w:vAlign w:val="top"/>
          </w:tcPr>
          <w:p>
            <w:pPr>
              <w:jc w:val="center"/>
              <w:rPr>
                <w:rFonts w:hint="eastAsia"/>
              </w:rPr>
            </w:pPr>
          </w:p>
        </w:tc>
        <w:tc>
          <w:tcPr>
            <w:tcW w:w="1610" w:type="dxa"/>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5" w:color="000000" w:fill="FFFFFF"/>
            <w:noWrap w:val="0"/>
            <w:vAlign w:val="top"/>
          </w:tcPr>
          <w:p>
            <w:pPr>
              <w:jc w:val="center"/>
              <w:rPr>
                <w:rFonts w:hint="eastAsia"/>
              </w:rPr>
            </w:pPr>
          </w:p>
        </w:tc>
        <w:tc>
          <w:tcPr>
            <w:tcW w:w="4819" w:type="dxa"/>
            <w:gridSpan w:val="6"/>
            <w:shd w:val="pct5" w:color="000000" w:fill="FFFFFF"/>
            <w:noWrap w:val="0"/>
            <w:vAlign w:val="top"/>
          </w:tcPr>
          <w:p>
            <w:pPr>
              <w:jc w:val="center"/>
              <w:rPr>
                <w:rFonts w:hint="eastAsia"/>
              </w:rPr>
            </w:pPr>
          </w:p>
        </w:tc>
        <w:tc>
          <w:tcPr>
            <w:tcW w:w="1610" w:type="dxa"/>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请简要介绍您所在组织或部门情况：</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您目前所在的组织或部门面临哪些最为严峻的挑战：</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请说明您参加本课程的目的和目标：</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您是如何获得本课程信息的：</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left"/>
              <w:rPr>
                <w:rFonts w:hint="eastAsia"/>
              </w:rPr>
            </w:pPr>
            <w:r>
              <w:rPr>
                <w:kern w:val="0"/>
                <w:szCs w:val="21"/>
              </w:rPr>
              <w:t>􀂅</w:t>
            </w:r>
            <w:r>
              <w:rPr>
                <w:rFonts w:hint="eastAsia"/>
                <w:kern w:val="0"/>
                <w:szCs w:val="21"/>
              </w:rPr>
              <w:t xml:space="preserve">百度搜索   </w:t>
            </w:r>
            <w:r>
              <w:rPr>
                <w:kern w:val="0"/>
                <w:szCs w:val="21"/>
              </w:rPr>
              <w:t xml:space="preserve"> 􀂅</w:t>
            </w:r>
            <w:r>
              <w:rPr>
                <w:rFonts w:hint="eastAsia"/>
                <w:kern w:val="0"/>
                <w:szCs w:val="21"/>
              </w:rPr>
              <w:t xml:space="preserve">中国人民大学网站  </w:t>
            </w:r>
            <w:r>
              <w:rPr>
                <w:kern w:val="0"/>
                <w:szCs w:val="21"/>
              </w:rPr>
              <w:t xml:space="preserve"> 􀂅</w:t>
            </w:r>
            <w:r>
              <w:rPr>
                <w:rFonts w:hint="eastAsia"/>
                <w:kern w:val="0"/>
                <w:szCs w:val="21"/>
              </w:rPr>
              <w:t xml:space="preserve">中国人民大学商学院网站  </w:t>
            </w:r>
            <w:r>
              <w:rPr>
                <w:kern w:val="0"/>
                <w:szCs w:val="21"/>
              </w:rPr>
              <w:t xml:space="preserve"> 􀂅</w:t>
            </w:r>
            <w:r>
              <w:rPr>
                <w:rFonts w:hint="eastAsia"/>
                <w:kern w:val="0"/>
                <w:szCs w:val="21"/>
              </w:rPr>
              <w:t xml:space="preserve">EDM(邮件直投)  </w:t>
            </w:r>
            <w:r>
              <w:rPr>
                <w:kern w:val="0"/>
                <w:szCs w:val="21"/>
              </w:rPr>
              <w:t xml:space="preserve"> </w:t>
            </w:r>
          </w:p>
          <w:p>
            <w:pPr>
              <w:jc w:val="left"/>
              <w:rPr>
                <w:rFonts w:hint="eastAsia"/>
                <w:u w:val="single"/>
              </w:rPr>
            </w:pPr>
            <w:r>
              <w:rPr>
                <w:kern w:val="0"/>
                <w:szCs w:val="21"/>
              </w:rPr>
              <w:t>􀂅</w:t>
            </w:r>
            <w:r>
              <w:rPr>
                <w:rFonts w:hint="eastAsia"/>
                <w:kern w:val="0"/>
                <w:szCs w:val="21"/>
              </w:rPr>
              <w:t xml:space="preserve">校友推荐      </w:t>
            </w:r>
            <w:r>
              <w:rPr>
                <w:kern w:val="0"/>
                <w:szCs w:val="21"/>
              </w:rPr>
              <w:t>􀂅</w:t>
            </w:r>
            <w:r>
              <w:rPr>
                <w:rFonts w:hint="eastAsia"/>
                <w:kern w:val="0"/>
                <w:szCs w:val="21"/>
              </w:rPr>
              <w:t>其他：</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b/>
                <w:sz w:val="18"/>
                <w:szCs w:val="18"/>
              </w:rPr>
            </w:pPr>
            <w:r>
              <w:rPr>
                <w:rFonts w:hint="eastAsia"/>
                <w:b/>
                <w:sz w:val="18"/>
                <w:szCs w:val="18"/>
              </w:rPr>
              <w:t>撤消政策：</w:t>
            </w:r>
          </w:p>
          <w:p>
            <w:pPr>
              <w:autoSpaceDE w:val="0"/>
              <w:autoSpaceDN w:val="0"/>
              <w:adjustRightInd w:val="0"/>
              <w:jc w:val="left"/>
              <w:rPr>
                <w:rFonts w:hint="eastAsia" w:ascii="宋体" w:cs="宋体"/>
                <w:kern w:val="0"/>
                <w:sz w:val="18"/>
                <w:szCs w:val="18"/>
              </w:rPr>
            </w:pPr>
            <w:r>
              <w:rPr>
                <w:rFonts w:hint="eastAsia"/>
                <w:sz w:val="18"/>
                <w:szCs w:val="18"/>
              </w:rPr>
              <w:t>如遇撤消报名或延期入学，必须于开课30天之前以书面形式，提出申请，方可获得全额退款。</w:t>
            </w:r>
            <w:r>
              <w:rPr>
                <w:rFonts w:hint="eastAsia" w:ascii="宋体" w:cs="宋体"/>
                <w:kern w:val="0"/>
                <w:sz w:val="18"/>
                <w:szCs w:val="18"/>
              </w:rPr>
              <w:t>鉴于课程的要求以及课程准备工作的需要，凡在开课前</w:t>
            </w:r>
            <w:r>
              <w:rPr>
                <w:rFonts w:ascii="Arial Narrow" w:hAnsi="Arial Narrow" w:cs="Arial Narrow"/>
                <w:kern w:val="0"/>
                <w:sz w:val="18"/>
                <w:szCs w:val="18"/>
              </w:rPr>
              <w:t>14</w:t>
            </w:r>
            <w:r>
              <w:rPr>
                <w:rFonts w:hint="eastAsia" w:ascii="宋体" w:cs="宋体"/>
                <w:kern w:val="0"/>
                <w:sz w:val="18"/>
                <w:szCs w:val="18"/>
              </w:rPr>
              <w:t>－</w:t>
            </w:r>
            <w:r>
              <w:rPr>
                <w:rFonts w:ascii="Arial Narrow" w:hAnsi="Arial Narrow" w:cs="Arial Narrow"/>
                <w:kern w:val="0"/>
                <w:sz w:val="18"/>
                <w:szCs w:val="18"/>
              </w:rPr>
              <w:t xml:space="preserve">30 </w:t>
            </w:r>
            <w:r>
              <w:rPr>
                <w:rFonts w:hint="eastAsia" w:ascii="宋体" w:cs="宋体"/>
                <w:kern w:val="0"/>
                <w:sz w:val="18"/>
                <w:szCs w:val="18"/>
              </w:rPr>
              <w:t>天之内才要求撤消报名或延期入学者，需交纳课程费用的二分之一；凡在开课前</w:t>
            </w:r>
            <w:r>
              <w:rPr>
                <w:rFonts w:ascii="Arial Narrow" w:hAnsi="Arial Narrow" w:cs="Arial Narrow"/>
                <w:kern w:val="0"/>
                <w:sz w:val="18"/>
                <w:szCs w:val="18"/>
              </w:rPr>
              <w:t>14</w:t>
            </w:r>
            <w:r>
              <w:rPr>
                <w:rFonts w:hint="eastAsia" w:ascii="宋体" w:cs="宋体"/>
                <w:kern w:val="0"/>
                <w:sz w:val="18"/>
                <w:szCs w:val="18"/>
              </w:rPr>
              <w:t>天内才要求撤消报名或延期入学者，需交纳全额课程费用。</w:t>
            </w:r>
          </w:p>
          <w:p>
            <w:pPr>
              <w:autoSpaceDE w:val="0"/>
              <w:autoSpaceDN w:val="0"/>
              <w:adjustRightInd w:val="0"/>
              <w:jc w:val="left"/>
              <w:rPr>
                <w:rFonts w:hint="eastAsia" w:ascii="宋体" w:cs="宋体"/>
                <w:kern w:val="0"/>
                <w:sz w:val="18"/>
                <w:szCs w:val="18"/>
              </w:rPr>
            </w:pPr>
            <w:r>
              <w:rPr>
                <w:rFonts w:hint="eastAsia" w:ascii="宋体" w:cs="宋体"/>
                <w:kern w:val="0"/>
                <w:sz w:val="18"/>
                <w:szCs w:val="18"/>
              </w:rPr>
              <w:t>凡被录取者，须于开课前付清课程费用。</w:t>
            </w:r>
          </w:p>
        </w:tc>
      </w:tr>
    </w:tbl>
    <w:p>
      <w:pPr>
        <w:autoSpaceDE w:val="0"/>
        <w:autoSpaceDN w:val="0"/>
        <w:adjustRightInd w:val="0"/>
        <w:jc w:val="left"/>
        <w:rPr>
          <w:rFonts w:ascii="宋体" w:cs="宋体"/>
          <w:kern w:val="0"/>
          <w:szCs w:val="21"/>
        </w:rPr>
      </w:pPr>
    </w:p>
    <w:p>
      <w:pPr>
        <w:autoSpaceDE w:val="0"/>
        <w:autoSpaceDN w:val="0"/>
        <w:adjustRightInd w:val="0"/>
        <w:jc w:val="left"/>
        <w:rPr>
          <w:rFonts w:hint="eastAsia"/>
        </w:rPr>
      </w:pPr>
      <w:r>
        <w:rPr>
          <w:rFonts w:hint="eastAsia" w:ascii="宋体" w:cs="宋体"/>
          <w:kern w:val="0"/>
          <w:szCs w:val="21"/>
        </w:rPr>
        <w:t>本人特此证明，所提供的与本申请表相关的一切信息和资料均真实准确。</w:t>
      </w:r>
    </w:p>
    <w:p>
      <w:pPr>
        <w:autoSpaceDE w:val="0"/>
        <w:autoSpaceDN w:val="0"/>
        <w:adjustRightInd w:val="0"/>
        <w:jc w:val="left"/>
        <w:rPr>
          <w:rFonts w:ascii="宋体" w:cs="宋体"/>
          <w:kern w:val="0"/>
          <w:szCs w:val="21"/>
          <w:u w:val="single"/>
        </w:rPr>
      </w:pPr>
      <w:r>
        <w:rPr>
          <w:rFonts w:hint="eastAsia" w:ascii="宋体" w:cs="宋体"/>
          <w:kern w:val="0"/>
          <w:szCs w:val="21"/>
        </w:rPr>
        <w:t>填表人签名：</w:t>
      </w:r>
      <w:r>
        <w:rPr>
          <w:rFonts w:hint="eastAsia" w:ascii="宋体" w:cs="宋体"/>
          <w:kern w:val="0"/>
          <w:szCs w:val="21"/>
          <w:u w:val="single"/>
        </w:rPr>
        <w:t xml:space="preserve">                        </w:t>
      </w:r>
      <w:r>
        <w:rPr>
          <w:rFonts w:ascii="宋体" w:cs="宋体"/>
          <w:kern w:val="0"/>
          <w:szCs w:val="21"/>
        </w:rPr>
        <w:t xml:space="preserve"> </w:t>
      </w:r>
      <w:r>
        <w:rPr>
          <w:rFonts w:hint="eastAsia" w:ascii="宋体" w:cs="宋体"/>
          <w:kern w:val="0"/>
          <w:szCs w:val="21"/>
        </w:rPr>
        <w:t xml:space="preserve">             日期：</w:t>
      </w:r>
      <w:r>
        <w:rPr>
          <w:rFonts w:hint="eastAsia" w:ascii="宋体" w:cs="宋体"/>
          <w:kern w:val="0"/>
          <w:szCs w:val="21"/>
          <w:u w:val="single"/>
        </w:rPr>
        <w:t xml:space="preserve">                </w:t>
      </w:r>
    </w:p>
    <w:p>
      <w:pPr>
        <w:autoSpaceDE w:val="0"/>
        <w:autoSpaceDN w:val="0"/>
        <w:adjustRightInd w:val="0"/>
        <w:jc w:val="left"/>
        <w:rPr>
          <w:rFonts w:ascii="宋体" w:cs="宋体"/>
          <w:kern w:val="0"/>
          <w:szCs w:val="21"/>
        </w:rPr>
      </w:pPr>
      <w:r>
        <w:rPr>
          <w:rFonts w:hint="eastAsia" w:ascii="宋体" w:cs="宋体"/>
          <w:kern w:val="0"/>
          <w:szCs w:val="21"/>
        </w:rPr>
        <w:t>请将申请表发回至：</w:t>
      </w:r>
    </w:p>
    <w:p>
      <w:pPr>
        <w:rPr>
          <w:rFonts w:hint="eastAsia" w:ascii="宋体" w:cs="宋体"/>
          <w:kern w:val="0"/>
          <w:szCs w:val="21"/>
        </w:rPr>
      </w:pPr>
      <w:r>
        <w:rPr>
          <w:rFonts w:hint="eastAsia" w:ascii="宋体" w:cs="宋体"/>
          <w:kern w:val="0"/>
          <w:szCs w:val="21"/>
        </w:rPr>
        <w:t>中国人民大学商学院</w:t>
      </w:r>
    </w:p>
    <w:p>
      <w:pPr>
        <w:rPr>
          <w:rFonts w:hint="eastAsia" w:ascii="宋体" w:cs="宋体"/>
          <w:kern w:val="0"/>
          <w:szCs w:val="21"/>
        </w:rPr>
      </w:pPr>
      <w:r>
        <w:rPr>
          <w:rFonts w:hint="eastAsia" w:ascii="宋体" w:cs="宋体"/>
          <w:kern w:val="0"/>
          <w:szCs w:val="21"/>
        </w:rPr>
        <w:t>高层管理教育（Executive Education）中心</w:t>
      </w:r>
    </w:p>
    <w:p>
      <w:pPr>
        <w:rPr>
          <w:rFonts w:hint="eastAsia"/>
          <w:szCs w:val="21"/>
        </w:rPr>
      </w:pPr>
      <w:r>
        <w:rPr>
          <w:rFonts w:hint="eastAsia" w:ascii="宋体" w:cs="宋体"/>
          <w:kern w:val="0"/>
          <w:szCs w:val="21"/>
        </w:rPr>
        <w:t>地址：中国人民大学明德商学楼8层</w:t>
      </w:r>
    </w:p>
    <w:p>
      <w:pPr>
        <w:pStyle w:val="20"/>
        <w:ind w:left="420" w:firstLine="0" w:firstLineChars="0"/>
        <w:rPr>
          <w:rFonts w:hint="eastAsia" w:ascii="微软雅黑" w:hAnsi="微软雅黑" w:eastAsia="微软雅黑" w:cs="微软雅黑"/>
          <w:szCs w:val="21"/>
        </w:rPr>
      </w:pPr>
    </w:p>
    <w:p>
      <w:pPr>
        <w:widowControl/>
        <w:spacing w:line="440" w:lineRule="exact"/>
        <w:jc w:val="left"/>
        <w:rPr>
          <w:rFonts w:ascii="微软雅黑" w:hAnsi="微软雅黑" w:eastAsia="微软雅黑"/>
          <w:szCs w:val="21"/>
        </w:rPr>
      </w:pPr>
    </w:p>
    <w:p>
      <w:pPr>
        <w:widowControl/>
        <w:spacing w:line="440" w:lineRule="exact"/>
        <w:jc w:val="left"/>
        <w:rPr>
          <w:rFonts w:ascii="微软雅黑" w:hAnsi="微软雅黑" w:eastAsia="微软雅黑"/>
          <w:szCs w:val="21"/>
        </w:rPr>
      </w:pPr>
    </w:p>
    <w:p>
      <w:pPr>
        <w:widowControl/>
        <w:spacing w:line="440" w:lineRule="exact"/>
        <w:jc w:val="left"/>
        <w:rPr>
          <w:rFonts w:ascii="微软雅黑" w:hAnsi="微软雅黑" w:eastAsia="微软雅黑"/>
          <w:szCs w:val="21"/>
        </w:rPr>
      </w:pPr>
    </w:p>
    <w:sectPr>
      <w:headerReference r:id="rId3" w:type="default"/>
      <w:footerReference r:id="rId4" w:type="default"/>
      <w:footerReference r:id="rId5" w:type="even"/>
      <w:pgSz w:w="11906" w:h="16838"/>
      <w:pgMar w:top="1440" w:right="1797" w:bottom="1440" w:left="1797" w:header="79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Wingdings2">
    <w:altName w:val="Times New Roman"/>
    <w:panose1 w:val="00000000000000000000"/>
    <w:charset w:val="00"/>
    <w:family w:val="auto"/>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9</w:t>
    </w:r>
    <w:r>
      <w:rPr>
        <w:rStyle w:val="10"/>
      </w:rPr>
      <w:fldChar w:fldCharType="end"/>
    </w:r>
  </w:p>
  <w:p>
    <w:pPr>
      <w:pStyle w:val="4"/>
      <w:ind w:right="360"/>
      <w:rPr>
        <w:b/>
      </w:rPr>
    </w:pPr>
    <w:r>
      <w:rPr>
        <w:rFonts w:hint="eastAsia"/>
        <w:b/>
      </w:rPr>
      <w:t>20</w:t>
    </w:r>
    <w:r>
      <w:rPr>
        <w:b/>
      </w:rPr>
      <w:t>20中国</w:t>
    </w:r>
    <w:r>
      <w:rPr>
        <w:rFonts w:hint="eastAsia"/>
        <w:b/>
      </w:rPr>
      <w:t>企业家</w:t>
    </w:r>
    <w:r>
      <w:rPr>
        <w:b/>
      </w:rPr>
      <w:t>课程</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8"/>
      </w:pBdr>
      <w:jc w:val="both"/>
    </w:pPr>
    <w:r>
      <w:rPr>
        <w:rFonts w:hint="eastAsia"/>
      </w:rPr>
      <w:drawing>
        <wp:inline distT="0" distB="0" distL="0" distR="0">
          <wp:extent cx="1554480" cy="42672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69769" cy="431242"/>
                  </a:xfrm>
                  <a:prstGeom prst="rect">
                    <a:avLst/>
                  </a:prstGeom>
                </pic:spPr>
              </pic:pic>
            </a:graphicData>
          </a:graphic>
        </wp:inline>
      </w:drawing>
    </w:r>
    <w:r>
      <w:rPr>
        <w:rFonts w:hint="eastAsia"/>
      </w:rPr>
      <w:t xml:space="preserve">                                      </w:t>
    </w:r>
    <w: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2B5DD6"/>
    <w:multiLevelType w:val="singleLevel"/>
    <w:tmpl w:val="BC2B5DD6"/>
    <w:lvl w:ilvl="0" w:tentative="0">
      <w:start w:val="1"/>
      <w:numFmt w:val="decimal"/>
      <w:lvlText w:val="%1."/>
      <w:lvlJc w:val="left"/>
      <w:pPr>
        <w:ind w:left="425" w:hanging="425"/>
      </w:pPr>
      <w:rPr>
        <w:rFonts w:hint="default"/>
      </w:rPr>
    </w:lvl>
  </w:abstractNum>
  <w:abstractNum w:abstractNumId="1">
    <w:nsid w:val="DB07944B"/>
    <w:multiLevelType w:val="singleLevel"/>
    <w:tmpl w:val="DB07944B"/>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12"/>
    <w:rsid w:val="000038CB"/>
    <w:rsid w:val="00007DE7"/>
    <w:rsid w:val="00010C1D"/>
    <w:rsid w:val="00010F51"/>
    <w:rsid w:val="000201ED"/>
    <w:rsid w:val="00021362"/>
    <w:rsid w:val="00022A33"/>
    <w:rsid w:val="000245C8"/>
    <w:rsid w:val="00025074"/>
    <w:rsid w:val="0002563F"/>
    <w:rsid w:val="00026387"/>
    <w:rsid w:val="00026BBC"/>
    <w:rsid w:val="000316B5"/>
    <w:rsid w:val="000344FD"/>
    <w:rsid w:val="00034F43"/>
    <w:rsid w:val="00037969"/>
    <w:rsid w:val="00037C7C"/>
    <w:rsid w:val="00040A0F"/>
    <w:rsid w:val="00041AD2"/>
    <w:rsid w:val="00043A60"/>
    <w:rsid w:val="00045F60"/>
    <w:rsid w:val="00050E38"/>
    <w:rsid w:val="00052760"/>
    <w:rsid w:val="00054DCE"/>
    <w:rsid w:val="00061B6A"/>
    <w:rsid w:val="00066036"/>
    <w:rsid w:val="00066268"/>
    <w:rsid w:val="00070B10"/>
    <w:rsid w:val="000717C5"/>
    <w:rsid w:val="00073A6C"/>
    <w:rsid w:val="00074BA0"/>
    <w:rsid w:val="000806D2"/>
    <w:rsid w:val="000860C0"/>
    <w:rsid w:val="0009357E"/>
    <w:rsid w:val="0009371B"/>
    <w:rsid w:val="00095239"/>
    <w:rsid w:val="000A0994"/>
    <w:rsid w:val="000A25E9"/>
    <w:rsid w:val="000A6C91"/>
    <w:rsid w:val="000B233C"/>
    <w:rsid w:val="000B3E14"/>
    <w:rsid w:val="000B4A52"/>
    <w:rsid w:val="000B500D"/>
    <w:rsid w:val="000B79DB"/>
    <w:rsid w:val="000C05A0"/>
    <w:rsid w:val="000C3E9E"/>
    <w:rsid w:val="000C5FC8"/>
    <w:rsid w:val="000C62C1"/>
    <w:rsid w:val="000C7760"/>
    <w:rsid w:val="000D3771"/>
    <w:rsid w:val="000D5262"/>
    <w:rsid w:val="000D5A80"/>
    <w:rsid w:val="000E0027"/>
    <w:rsid w:val="000E1556"/>
    <w:rsid w:val="000E1D9C"/>
    <w:rsid w:val="000E2AC3"/>
    <w:rsid w:val="000E404A"/>
    <w:rsid w:val="000E40DA"/>
    <w:rsid w:val="000E4295"/>
    <w:rsid w:val="000E5F12"/>
    <w:rsid w:val="000E6AF6"/>
    <w:rsid w:val="000E6B8D"/>
    <w:rsid w:val="000F19E8"/>
    <w:rsid w:val="000F6374"/>
    <w:rsid w:val="00102C2C"/>
    <w:rsid w:val="00105B80"/>
    <w:rsid w:val="001065D4"/>
    <w:rsid w:val="00112415"/>
    <w:rsid w:val="0011669A"/>
    <w:rsid w:val="0011752D"/>
    <w:rsid w:val="00123138"/>
    <w:rsid w:val="001307BE"/>
    <w:rsid w:val="001309A4"/>
    <w:rsid w:val="0013259C"/>
    <w:rsid w:val="00134986"/>
    <w:rsid w:val="001460C9"/>
    <w:rsid w:val="001469CA"/>
    <w:rsid w:val="00153A12"/>
    <w:rsid w:val="00162FAF"/>
    <w:rsid w:val="00171CBD"/>
    <w:rsid w:val="00180382"/>
    <w:rsid w:val="00181007"/>
    <w:rsid w:val="00184CC1"/>
    <w:rsid w:val="00193FB7"/>
    <w:rsid w:val="00194AE1"/>
    <w:rsid w:val="00195D5C"/>
    <w:rsid w:val="00196BD3"/>
    <w:rsid w:val="00197D0C"/>
    <w:rsid w:val="001A0B12"/>
    <w:rsid w:val="001A1704"/>
    <w:rsid w:val="001A29ED"/>
    <w:rsid w:val="001A5737"/>
    <w:rsid w:val="001A6BB4"/>
    <w:rsid w:val="001B040A"/>
    <w:rsid w:val="001B2320"/>
    <w:rsid w:val="001B2B24"/>
    <w:rsid w:val="001B4941"/>
    <w:rsid w:val="001C4561"/>
    <w:rsid w:val="001C463A"/>
    <w:rsid w:val="001C6D89"/>
    <w:rsid w:val="001D04A0"/>
    <w:rsid w:val="001D055E"/>
    <w:rsid w:val="001D0D75"/>
    <w:rsid w:val="001D470C"/>
    <w:rsid w:val="001E0028"/>
    <w:rsid w:val="001E01E0"/>
    <w:rsid w:val="001E3A4F"/>
    <w:rsid w:val="001E3B88"/>
    <w:rsid w:val="001E41B0"/>
    <w:rsid w:val="001F24AF"/>
    <w:rsid w:val="001F285B"/>
    <w:rsid w:val="001F3669"/>
    <w:rsid w:val="001F3FE8"/>
    <w:rsid w:val="001F52C9"/>
    <w:rsid w:val="001F6A70"/>
    <w:rsid w:val="001F6E84"/>
    <w:rsid w:val="001F7149"/>
    <w:rsid w:val="0020083C"/>
    <w:rsid w:val="002015DB"/>
    <w:rsid w:val="00202D53"/>
    <w:rsid w:val="0020376D"/>
    <w:rsid w:val="0021167F"/>
    <w:rsid w:val="002124EF"/>
    <w:rsid w:val="00212963"/>
    <w:rsid w:val="002177AE"/>
    <w:rsid w:val="00221019"/>
    <w:rsid w:val="002255D3"/>
    <w:rsid w:val="0023144C"/>
    <w:rsid w:val="00237596"/>
    <w:rsid w:val="0024045F"/>
    <w:rsid w:val="00244226"/>
    <w:rsid w:val="002464F4"/>
    <w:rsid w:val="00246B6D"/>
    <w:rsid w:val="0024778C"/>
    <w:rsid w:val="00250F62"/>
    <w:rsid w:val="00251CEE"/>
    <w:rsid w:val="00251FB6"/>
    <w:rsid w:val="00253FB7"/>
    <w:rsid w:val="00255080"/>
    <w:rsid w:val="00256C60"/>
    <w:rsid w:val="002619C7"/>
    <w:rsid w:val="0026406F"/>
    <w:rsid w:val="00266240"/>
    <w:rsid w:val="0027270B"/>
    <w:rsid w:val="00272C57"/>
    <w:rsid w:val="00274CB3"/>
    <w:rsid w:val="0027507B"/>
    <w:rsid w:val="0027546D"/>
    <w:rsid w:val="00280D22"/>
    <w:rsid w:val="00280D87"/>
    <w:rsid w:val="00285CFA"/>
    <w:rsid w:val="002953B6"/>
    <w:rsid w:val="0029569E"/>
    <w:rsid w:val="00296CE6"/>
    <w:rsid w:val="00297A1C"/>
    <w:rsid w:val="002A1A0F"/>
    <w:rsid w:val="002A63D4"/>
    <w:rsid w:val="002A7FAE"/>
    <w:rsid w:val="002B446F"/>
    <w:rsid w:val="002C2E99"/>
    <w:rsid w:val="002C4328"/>
    <w:rsid w:val="002C66E4"/>
    <w:rsid w:val="002D28C0"/>
    <w:rsid w:val="002D3C30"/>
    <w:rsid w:val="002D58F3"/>
    <w:rsid w:val="002E1EDD"/>
    <w:rsid w:val="002E5424"/>
    <w:rsid w:val="002E5FF9"/>
    <w:rsid w:val="002E6F22"/>
    <w:rsid w:val="002E7E09"/>
    <w:rsid w:val="002E7E24"/>
    <w:rsid w:val="002F446B"/>
    <w:rsid w:val="002F6D1B"/>
    <w:rsid w:val="002F7DA2"/>
    <w:rsid w:val="003032BB"/>
    <w:rsid w:val="003052F4"/>
    <w:rsid w:val="00306DFE"/>
    <w:rsid w:val="003146CD"/>
    <w:rsid w:val="00314B9E"/>
    <w:rsid w:val="0031607B"/>
    <w:rsid w:val="0031691A"/>
    <w:rsid w:val="0032053B"/>
    <w:rsid w:val="00321D38"/>
    <w:rsid w:val="0032488C"/>
    <w:rsid w:val="00324CCC"/>
    <w:rsid w:val="0032747C"/>
    <w:rsid w:val="00335E97"/>
    <w:rsid w:val="00336417"/>
    <w:rsid w:val="003403C5"/>
    <w:rsid w:val="00342345"/>
    <w:rsid w:val="003472E2"/>
    <w:rsid w:val="0035283D"/>
    <w:rsid w:val="00353EEE"/>
    <w:rsid w:val="003562C1"/>
    <w:rsid w:val="003567A3"/>
    <w:rsid w:val="00356CA0"/>
    <w:rsid w:val="00357356"/>
    <w:rsid w:val="00362548"/>
    <w:rsid w:val="0037136E"/>
    <w:rsid w:val="0037721B"/>
    <w:rsid w:val="00377B96"/>
    <w:rsid w:val="00377CC6"/>
    <w:rsid w:val="00381F2C"/>
    <w:rsid w:val="00382A1D"/>
    <w:rsid w:val="00384311"/>
    <w:rsid w:val="003859AD"/>
    <w:rsid w:val="00386DD6"/>
    <w:rsid w:val="003904E7"/>
    <w:rsid w:val="00392523"/>
    <w:rsid w:val="00395A3C"/>
    <w:rsid w:val="00397653"/>
    <w:rsid w:val="003A01BC"/>
    <w:rsid w:val="003A1268"/>
    <w:rsid w:val="003A4707"/>
    <w:rsid w:val="003A4B01"/>
    <w:rsid w:val="003A5035"/>
    <w:rsid w:val="003A5BFD"/>
    <w:rsid w:val="003A62A6"/>
    <w:rsid w:val="003A72C6"/>
    <w:rsid w:val="003A7302"/>
    <w:rsid w:val="003B0781"/>
    <w:rsid w:val="003B2060"/>
    <w:rsid w:val="003B698F"/>
    <w:rsid w:val="003B7596"/>
    <w:rsid w:val="003C71CF"/>
    <w:rsid w:val="003C7E33"/>
    <w:rsid w:val="003D0E56"/>
    <w:rsid w:val="003D36E0"/>
    <w:rsid w:val="003E1E86"/>
    <w:rsid w:val="003E2FC7"/>
    <w:rsid w:val="003E4ABA"/>
    <w:rsid w:val="003E4B18"/>
    <w:rsid w:val="003F47A4"/>
    <w:rsid w:val="003F4B2F"/>
    <w:rsid w:val="003F6D67"/>
    <w:rsid w:val="003F7B0F"/>
    <w:rsid w:val="004006AC"/>
    <w:rsid w:val="00402A5C"/>
    <w:rsid w:val="0040508F"/>
    <w:rsid w:val="00406E9D"/>
    <w:rsid w:val="004125C6"/>
    <w:rsid w:val="00412BB6"/>
    <w:rsid w:val="00413727"/>
    <w:rsid w:val="00414E78"/>
    <w:rsid w:val="00415808"/>
    <w:rsid w:val="004172A2"/>
    <w:rsid w:val="00417BEA"/>
    <w:rsid w:val="0042133C"/>
    <w:rsid w:val="00421398"/>
    <w:rsid w:val="00424DAB"/>
    <w:rsid w:val="004271EC"/>
    <w:rsid w:val="00432101"/>
    <w:rsid w:val="00434DDF"/>
    <w:rsid w:val="00434E73"/>
    <w:rsid w:val="004350DC"/>
    <w:rsid w:val="00440AFE"/>
    <w:rsid w:val="00440C6A"/>
    <w:rsid w:val="004459F9"/>
    <w:rsid w:val="00450F54"/>
    <w:rsid w:val="00451AEF"/>
    <w:rsid w:val="0045383D"/>
    <w:rsid w:val="00454772"/>
    <w:rsid w:val="004551A2"/>
    <w:rsid w:val="00456C81"/>
    <w:rsid w:val="00457AC7"/>
    <w:rsid w:val="00461B63"/>
    <w:rsid w:val="004661AF"/>
    <w:rsid w:val="004676E4"/>
    <w:rsid w:val="00467AA8"/>
    <w:rsid w:val="0047205F"/>
    <w:rsid w:val="00473AD3"/>
    <w:rsid w:val="00473E46"/>
    <w:rsid w:val="00475824"/>
    <w:rsid w:val="00481CC6"/>
    <w:rsid w:val="00482D64"/>
    <w:rsid w:val="00485FB0"/>
    <w:rsid w:val="00490C87"/>
    <w:rsid w:val="00493CC5"/>
    <w:rsid w:val="004969F0"/>
    <w:rsid w:val="004A1BF2"/>
    <w:rsid w:val="004A6B0A"/>
    <w:rsid w:val="004B499F"/>
    <w:rsid w:val="004B4B71"/>
    <w:rsid w:val="004B513D"/>
    <w:rsid w:val="004C1341"/>
    <w:rsid w:val="004C20EE"/>
    <w:rsid w:val="004C5614"/>
    <w:rsid w:val="004C56C5"/>
    <w:rsid w:val="004D0CC8"/>
    <w:rsid w:val="004D3FE6"/>
    <w:rsid w:val="004D5531"/>
    <w:rsid w:val="004D6887"/>
    <w:rsid w:val="004D6EC0"/>
    <w:rsid w:val="004E2059"/>
    <w:rsid w:val="004E3756"/>
    <w:rsid w:val="004F4401"/>
    <w:rsid w:val="004F7B05"/>
    <w:rsid w:val="004F7C43"/>
    <w:rsid w:val="00500CA7"/>
    <w:rsid w:val="00501C60"/>
    <w:rsid w:val="0050513E"/>
    <w:rsid w:val="005069A8"/>
    <w:rsid w:val="00511DCF"/>
    <w:rsid w:val="00512C62"/>
    <w:rsid w:val="00513AE9"/>
    <w:rsid w:val="00514B47"/>
    <w:rsid w:val="00516C5A"/>
    <w:rsid w:val="00516DD3"/>
    <w:rsid w:val="005208BD"/>
    <w:rsid w:val="00521674"/>
    <w:rsid w:val="005256ED"/>
    <w:rsid w:val="005258AC"/>
    <w:rsid w:val="00527338"/>
    <w:rsid w:val="00527723"/>
    <w:rsid w:val="005322D4"/>
    <w:rsid w:val="00533D5F"/>
    <w:rsid w:val="00534BE4"/>
    <w:rsid w:val="005430AB"/>
    <w:rsid w:val="00545BE4"/>
    <w:rsid w:val="00546AE5"/>
    <w:rsid w:val="00547ABE"/>
    <w:rsid w:val="00550273"/>
    <w:rsid w:val="00550C26"/>
    <w:rsid w:val="0055337C"/>
    <w:rsid w:val="00553C01"/>
    <w:rsid w:val="005575B3"/>
    <w:rsid w:val="00564EE0"/>
    <w:rsid w:val="00571641"/>
    <w:rsid w:val="00572490"/>
    <w:rsid w:val="005769C8"/>
    <w:rsid w:val="00582029"/>
    <w:rsid w:val="00583CB4"/>
    <w:rsid w:val="0058684E"/>
    <w:rsid w:val="00586D87"/>
    <w:rsid w:val="00587E27"/>
    <w:rsid w:val="00592C38"/>
    <w:rsid w:val="00595078"/>
    <w:rsid w:val="00596F98"/>
    <w:rsid w:val="005A12D0"/>
    <w:rsid w:val="005A1D3A"/>
    <w:rsid w:val="005A39A8"/>
    <w:rsid w:val="005A6956"/>
    <w:rsid w:val="005A795A"/>
    <w:rsid w:val="005B3356"/>
    <w:rsid w:val="005C1AF9"/>
    <w:rsid w:val="005C1DFB"/>
    <w:rsid w:val="005C1E86"/>
    <w:rsid w:val="005C25CF"/>
    <w:rsid w:val="005C352B"/>
    <w:rsid w:val="005C498C"/>
    <w:rsid w:val="005E1463"/>
    <w:rsid w:val="005F1B07"/>
    <w:rsid w:val="005F47D4"/>
    <w:rsid w:val="005F5070"/>
    <w:rsid w:val="005F724D"/>
    <w:rsid w:val="0060000C"/>
    <w:rsid w:val="006016CE"/>
    <w:rsid w:val="006037AB"/>
    <w:rsid w:val="00611E6E"/>
    <w:rsid w:val="00612940"/>
    <w:rsid w:val="00617024"/>
    <w:rsid w:val="006212F4"/>
    <w:rsid w:val="00621EFC"/>
    <w:rsid w:val="0062327B"/>
    <w:rsid w:val="0063105C"/>
    <w:rsid w:val="00633EFF"/>
    <w:rsid w:val="00636D3C"/>
    <w:rsid w:val="00640B9B"/>
    <w:rsid w:val="00643B99"/>
    <w:rsid w:val="00650061"/>
    <w:rsid w:val="0065263A"/>
    <w:rsid w:val="00653C8F"/>
    <w:rsid w:val="0066146B"/>
    <w:rsid w:val="006670B7"/>
    <w:rsid w:val="00667F2B"/>
    <w:rsid w:val="00670D0C"/>
    <w:rsid w:val="00671549"/>
    <w:rsid w:val="0067207B"/>
    <w:rsid w:val="00672415"/>
    <w:rsid w:val="00672884"/>
    <w:rsid w:val="00674FAE"/>
    <w:rsid w:val="00675B30"/>
    <w:rsid w:val="00676208"/>
    <w:rsid w:val="0067755E"/>
    <w:rsid w:val="00697956"/>
    <w:rsid w:val="006B10B8"/>
    <w:rsid w:val="006B395A"/>
    <w:rsid w:val="006B5350"/>
    <w:rsid w:val="006C0E11"/>
    <w:rsid w:val="006C370A"/>
    <w:rsid w:val="006C7B87"/>
    <w:rsid w:val="006D0A57"/>
    <w:rsid w:val="006D1784"/>
    <w:rsid w:val="006D423F"/>
    <w:rsid w:val="006D4D98"/>
    <w:rsid w:val="006D592A"/>
    <w:rsid w:val="006D6F92"/>
    <w:rsid w:val="006D7854"/>
    <w:rsid w:val="006E1BC9"/>
    <w:rsid w:val="006E271F"/>
    <w:rsid w:val="006E7B37"/>
    <w:rsid w:val="006F0305"/>
    <w:rsid w:val="006F1127"/>
    <w:rsid w:val="006F2692"/>
    <w:rsid w:val="006F7480"/>
    <w:rsid w:val="00700AE4"/>
    <w:rsid w:val="00700CC3"/>
    <w:rsid w:val="0070138D"/>
    <w:rsid w:val="00705694"/>
    <w:rsid w:val="00706E63"/>
    <w:rsid w:val="0071326A"/>
    <w:rsid w:val="007177C4"/>
    <w:rsid w:val="007215D6"/>
    <w:rsid w:val="00721C28"/>
    <w:rsid w:val="00727DD9"/>
    <w:rsid w:val="0073500F"/>
    <w:rsid w:val="00741134"/>
    <w:rsid w:val="00744853"/>
    <w:rsid w:val="00745994"/>
    <w:rsid w:val="007464B8"/>
    <w:rsid w:val="007467E8"/>
    <w:rsid w:val="007476CB"/>
    <w:rsid w:val="00747728"/>
    <w:rsid w:val="00747A7F"/>
    <w:rsid w:val="0075017C"/>
    <w:rsid w:val="007535C2"/>
    <w:rsid w:val="00765D42"/>
    <w:rsid w:val="00766866"/>
    <w:rsid w:val="00766CCE"/>
    <w:rsid w:val="00770B24"/>
    <w:rsid w:val="00772BF7"/>
    <w:rsid w:val="00774A37"/>
    <w:rsid w:val="00776201"/>
    <w:rsid w:val="00776EA3"/>
    <w:rsid w:val="00780D28"/>
    <w:rsid w:val="00780DEE"/>
    <w:rsid w:val="0078513A"/>
    <w:rsid w:val="007865A4"/>
    <w:rsid w:val="007A5E50"/>
    <w:rsid w:val="007A5EFB"/>
    <w:rsid w:val="007A7E1F"/>
    <w:rsid w:val="007B09AD"/>
    <w:rsid w:val="007B2172"/>
    <w:rsid w:val="007B253A"/>
    <w:rsid w:val="007B4DEB"/>
    <w:rsid w:val="007B5132"/>
    <w:rsid w:val="007B5527"/>
    <w:rsid w:val="007B6FB6"/>
    <w:rsid w:val="007C0BDF"/>
    <w:rsid w:val="007C4759"/>
    <w:rsid w:val="007C7BC8"/>
    <w:rsid w:val="007D28F6"/>
    <w:rsid w:val="007D7893"/>
    <w:rsid w:val="007E0761"/>
    <w:rsid w:val="007E4061"/>
    <w:rsid w:val="007E6A3E"/>
    <w:rsid w:val="007F1581"/>
    <w:rsid w:val="007F1DB2"/>
    <w:rsid w:val="007F517A"/>
    <w:rsid w:val="00801B56"/>
    <w:rsid w:val="00805961"/>
    <w:rsid w:val="008108A4"/>
    <w:rsid w:val="008109D6"/>
    <w:rsid w:val="00812A1E"/>
    <w:rsid w:val="00812DFC"/>
    <w:rsid w:val="00812FAF"/>
    <w:rsid w:val="0081317D"/>
    <w:rsid w:val="008168C9"/>
    <w:rsid w:val="008173CC"/>
    <w:rsid w:val="00822A51"/>
    <w:rsid w:val="00826439"/>
    <w:rsid w:val="008268F7"/>
    <w:rsid w:val="00826BF9"/>
    <w:rsid w:val="00827B3D"/>
    <w:rsid w:val="00832966"/>
    <w:rsid w:val="008342F2"/>
    <w:rsid w:val="00834ADF"/>
    <w:rsid w:val="00837430"/>
    <w:rsid w:val="00843231"/>
    <w:rsid w:val="00843687"/>
    <w:rsid w:val="0084480C"/>
    <w:rsid w:val="008477CA"/>
    <w:rsid w:val="00847888"/>
    <w:rsid w:val="0085238E"/>
    <w:rsid w:val="00861B57"/>
    <w:rsid w:val="00863386"/>
    <w:rsid w:val="008646C1"/>
    <w:rsid w:val="00875575"/>
    <w:rsid w:val="0087689C"/>
    <w:rsid w:val="00881671"/>
    <w:rsid w:val="008844E1"/>
    <w:rsid w:val="00886EA6"/>
    <w:rsid w:val="00891BC1"/>
    <w:rsid w:val="00891BD3"/>
    <w:rsid w:val="00896D9E"/>
    <w:rsid w:val="008A17D7"/>
    <w:rsid w:val="008A5BF9"/>
    <w:rsid w:val="008A699A"/>
    <w:rsid w:val="008B180F"/>
    <w:rsid w:val="008B3190"/>
    <w:rsid w:val="008B3871"/>
    <w:rsid w:val="008C1475"/>
    <w:rsid w:val="008C14C8"/>
    <w:rsid w:val="008C1C73"/>
    <w:rsid w:val="008C2287"/>
    <w:rsid w:val="008C2432"/>
    <w:rsid w:val="008C31BF"/>
    <w:rsid w:val="008C3C9D"/>
    <w:rsid w:val="008D2BAB"/>
    <w:rsid w:val="008D2C2B"/>
    <w:rsid w:val="008D62E3"/>
    <w:rsid w:val="008E3308"/>
    <w:rsid w:val="008E581C"/>
    <w:rsid w:val="008E6594"/>
    <w:rsid w:val="008E7C3D"/>
    <w:rsid w:val="008F1D63"/>
    <w:rsid w:val="008F2E99"/>
    <w:rsid w:val="008F30F9"/>
    <w:rsid w:val="008F4C13"/>
    <w:rsid w:val="008F67E4"/>
    <w:rsid w:val="00900464"/>
    <w:rsid w:val="0090397E"/>
    <w:rsid w:val="00904972"/>
    <w:rsid w:val="00904ED5"/>
    <w:rsid w:val="0091190B"/>
    <w:rsid w:val="00912040"/>
    <w:rsid w:val="00913728"/>
    <w:rsid w:val="00914C76"/>
    <w:rsid w:val="00922DC0"/>
    <w:rsid w:val="00924CA6"/>
    <w:rsid w:val="009267A1"/>
    <w:rsid w:val="00927BD4"/>
    <w:rsid w:val="00930DF8"/>
    <w:rsid w:val="00933BEE"/>
    <w:rsid w:val="00936CC4"/>
    <w:rsid w:val="00940651"/>
    <w:rsid w:val="00941610"/>
    <w:rsid w:val="00943910"/>
    <w:rsid w:val="00944322"/>
    <w:rsid w:val="00944926"/>
    <w:rsid w:val="00946E34"/>
    <w:rsid w:val="00950D1A"/>
    <w:rsid w:val="00952E0D"/>
    <w:rsid w:val="00953341"/>
    <w:rsid w:val="00956858"/>
    <w:rsid w:val="00960BD1"/>
    <w:rsid w:val="009619E1"/>
    <w:rsid w:val="00962D5D"/>
    <w:rsid w:val="009648B6"/>
    <w:rsid w:val="009660DF"/>
    <w:rsid w:val="00972EED"/>
    <w:rsid w:val="0097791A"/>
    <w:rsid w:val="00983867"/>
    <w:rsid w:val="009914B7"/>
    <w:rsid w:val="00992DEF"/>
    <w:rsid w:val="00994D7F"/>
    <w:rsid w:val="009A0226"/>
    <w:rsid w:val="009A152C"/>
    <w:rsid w:val="009A2657"/>
    <w:rsid w:val="009A7816"/>
    <w:rsid w:val="009B019F"/>
    <w:rsid w:val="009B10FE"/>
    <w:rsid w:val="009B3651"/>
    <w:rsid w:val="009B51A3"/>
    <w:rsid w:val="009C0731"/>
    <w:rsid w:val="009C2291"/>
    <w:rsid w:val="009C321D"/>
    <w:rsid w:val="009C79A7"/>
    <w:rsid w:val="009D1340"/>
    <w:rsid w:val="009D301C"/>
    <w:rsid w:val="009E445B"/>
    <w:rsid w:val="009E7B73"/>
    <w:rsid w:val="009E7E60"/>
    <w:rsid w:val="009F0384"/>
    <w:rsid w:val="009F05AA"/>
    <w:rsid w:val="009F177D"/>
    <w:rsid w:val="009F19C2"/>
    <w:rsid w:val="009F3066"/>
    <w:rsid w:val="009F43C5"/>
    <w:rsid w:val="009F468F"/>
    <w:rsid w:val="00A02B86"/>
    <w:rsid w:val="00A0356B"/>
    <w:rsid w:val="00A0555F"/>
    <w:rsid w:val="00A06EF9"/>
    <w:rsid w:val="00A07DD9"/>
    <w:rsid w:val="00A12C31"/>
    <w:rsid w:val="00A14885"/>
    <w:rsid w:val="00A16E60"/>
    <w:rsid w:val="00A17745"/>
    <w:rsid w:val="00A17F2A"/>
    <w:rsid w:val="00A20995"/>
    <w:rsid w:val="00A20F27"/>
    <w:rsid w:val="00A23106"/>
    <w:rsid w:val="00A3011A"/>
    <w:rsid w:val="00A32F0C"/>
    <w:rsid w:val="00A35CF5"/>
    <w:rsid w:val="00A35F44"/>
    <w:rsid w:val="00A36492"/>
    <w:rsid w:val="00A37952"/>
    <w:rsid w:val="00A45909"/>
    <w:rsid w:val="00A4683A"/>
    <w:rsid w:val="00A47B9F"/>
    <w:rsid w:val="00A50B43"/>
    <w:rsid w:val="00A5244B"/>
    <w:rsid w:val="00A528D0"/>
    <w:rsid w:val="00A539A6"/>
    <w:rsid w:val="00A53CEA"/>
    <w:rsid w:val="00A55C97"/>
    <w:rsid w:val="00A561AA"/>
    <w:rsid w:val="00A56A8D"/>
    <w:rsid w:val="00A56C06"/>
    <w:rsid w:val="00A574B9"/>
    <w:rsid w:val="00A6303E"/>
    <w:rsid w:val="00A6370F"/>
    <w:rsid w:val="00A66499"/>
    <w:rsid w:val="00A771F1"/>
    <w:rsid w:val="00A875A4"/>
    <w:rsid w:val="00A903AC"/>
    <w:rsid w:val="00A92631"/>
    <w:rsid w:val="00A94815"/>
    <w:rsid w:val="00AA0373"/>
    <w:rsid w:val="00AA566F"/>
    <w:rsid w:val="00AA6596"/>
    <w:rsid w:val="00AA6F68"/>
    <w:rsid w:val="00AB0FF6"/>
    <w:rsid w:val="00AB209F"/>
    <w:rsid w:val="00AB3EB3"/>
    <w:rsid w:val="00AC0F96"/>
    <w:rsid w:val="00AC4A12"/>
    <w:rsid w:val="00AC7E08"/>
    <w:rsid w:val="00AD1D90"/>
    <w:rsid w:val="00AD393F"/>
    <w:rsid w:val="00AD55E8"/>
    <w:rsid w:val="00AD7209"/>
    <w:rsid w:val="00AE245D"/>
    <w:rsid w:val="00AE32AF"/>
    <w:rsid w:val="00AE3C55"/>
    <w:rsid w:val="00AE4F2E"/>
    <w:rsid w:val="00AE527C"/>
    <w:rsid w:val="00AE75E3"/>
    <w:rsid w:val="00AF441C"/>
    <w:rsid w:val="00AF7476"/>
    <w:rsid w:val="00B06675"/>
    <w:rsid w:val="00B10F02"/>
    <w:rsid w:val="00B12D99"/>
    <w:rsid w:val="00B13E2B"/>
    <w:rsid w:val="00B16678"/>
    <w:rsid w:val="00B21EDF"/>
    <w:rsid w:val="00B22026"/>
    <w:rsid w:val="00B25459"/>
    <w:rsid w:val="00B25D74"/>
    <w:rsid w:val="00B325A3"/>
    <w:rsid w:val="00B33CD6"/>
    <w:rsid w:val="00B36727"/>
    <w:rsid w:val="00B37ABB"/>
    <w:rsid w:val="00B37CC9"/>
    <w:rsid w:val="00B41424"/>
    <w:rsid w:val="00B469D5"/>
    <w:rsid w:val="00B52D96"/>
    <w:rsid w:val="00B56185"/>
    <w:rsid w:val="00B56357"/>
    <w:rsid w:val="00B57CE1"/>
    <w:rsid w:val="00B60946"/>
    <w:rsid w:val="00B61071"/>
    <w:rsid w:val="00B632B9"/>
    <w:rsid w:val="00B66038"/>
    <w:rsid w:val="00B67B89"/>
    <w:rsid w:val="00B704E6"/>
    <w:rsid w:val="00B73818"/>
    <w:rsid w:val="00B80FB2"/>
    <w:rsid w:val="00B85419"/>
    <w:rsid w:val="00B85C74"/>
    <w:rsid w:val="00B907B3"/>
    <w:rsid w:val="00B909D0"/>
    <w:rsid w:val="00B9167B"/>
    <w:rsid w:val="00B9220C"/>
    <w:rsid w:val="00B9267F"/>
    <w:rsid w:val="00B97ED2"/>
    <w:rsid w:val="00BA01C5"/>
    <w:rsid w:val="00BA0A7A"/>
    <w:rsid w:val="00BA38E1"/>
    <w:rsid w:val="00BA5DC1"/>
    <w:rsid w:val="00BA6127"/>
    <w:rsid w:val="00BB1151"/>
    <w:rsid w:val="00BB1E45"/>
    <w:rsid w:val="00BB1EBB"/>
    <w:rsid w:val="00BB4311"/>
    <w:rsid w:val="00BB43E0"/>
    <w:rsid w:val="00BC352E"/>
    <w:rsid w:val="00BC3FA1"/>
    <w:rsid w:val="00BC3FEC"/>
    <w:rsid w:val="00BD0377"/>
    <w:rsid w:val="00BD05D0"/>
    <w:rsid w:val="00BD11B4"/>
    <w:rsid w:val="00BD21F6"/>
    <w:rsid w:val="00BD3E4F"/>
    <w:rsid w:val="00BD7D85"/>
    <w:rsid w:val="00BE20CB"/>
    <w:rsid w:val="00BE7013"/>
    <w:rsid w:val="00BE7085"/>
    <w:rsid w:val="00BF1137"/>
    <w:rsid w:val="00BF1ABF"/>
    <w:rsid w:val="00C012D2"/>
    <w:rsid w:val="00C05985"/>
    <w:rsid w:val="00C12FEE"/>
    <w:rsid w:val="00C144BE"/>
    <w:rsid w:val="00C1475A"/>
    <w:rsid w:val="00C15F58"/>
    <w:rsid w:val="00C16EA3"/>
    <w:rsid w:val="00C214EA"/>
    <w:rsid w:val="00C26768"/>
    <w:rsid w:val="00C274B1"/>
    <w:rsid w:val="00C31223"/>
    <w:rsid w:val="00C31B6B"/>
    <w:rsid w:val="00C328C9"/>
    <w:rsid w:val="00C357A6"/>
    <w:rsid w:val="00C36B4D"/>
    <w:rsid w:val="00C40E8C"/>
    <w:rsid w:val="00C42417"/>
    <w:rsid w:val="00C441CE"/>
    <w:rsid w:val="00C51AD9"/>
    <w:rsid w:val="00C526DA"/>
    <w:rsid w:val="00C55586"/>
    <w:rsid w:val="00C56851"/>
    <w:rsid w:val="00C62012"/>
    <w:rsid w:val="00C64317"/>
    <w:rsid w:val="00C67303"/>
    <w:rsid w:val="00C73346"/>
    <w:rsid w:val="00C73700"/>
    <w:rsid w:val="00C73B66"/>
    <w:rsid w:val="00C74ABC"/>
    <w:rsid w:val="00C807F0"/>
    <w:rsid w:val="00C8118D"/>
    <w:rsid w:val="00C911E0"/>
    <w:rsid w:val="00C94C54"/>
    <w:rsid w:val="00C968D2"/>
    <w:rsid w:val="00CA3C53"/>
    <w:rsid w:val="00CA7097"/>
    <w:rsid w:val="00CA7B08"/>
    <w:rsid w:val="00CA7B86"/>
    <w:rsid w:val="00CA7B93"/>
    <w:rsid w:val="00CB0173"/>
    <w:rsid w:val="00CB2AF8"/>
    <w:rsid w:val="00CB457D"/>
    <w:rsid w:val="00CB78C8"/>
    <w:rsid w:val="00CB7B26"/>
    <w:rsid w:val="00CB7B33"/>
    <w:rsid w:val="00CB7E5F"/>
    <w:rsid w:val="00CC1A0C"/>
    <w:rsid w:val="00CD2BB3"/>
    <w:rsid w:val="00CD37A8"/>
    <w:rsid w:val="00CD668F"/>
    <w:rsid w:val="00CE1388"/>
    <w:rsid w:val="00CE1440"/>
    <w:rsid w:val="00CE1A2C"/>
    <w:rsid w:val="00CE3957"/>
    <w:rsid w:val="00CE7B3C"/>
    <w:rsid w:val="00CF112A"/>
    <w:rsid w:val="00CF1BC8"/>
    <w:rsid w:val="00CF32FF"/>
    <w:rsid w:val="00CF4363"/>
    <w:rsid w:val="00CF4AA4"/>
    <w:rsid w:val="00CF632E"/>
    <w:rsid w:val="00CF66E3"/>
    <w:rsid w:val="00D00452"/>
    <w:rsid w:val="00D00E5A"/>
    <w:rsid w:val="00D0205E"/>
    <w:rsid w:val="00D04E04"/>
    <w:rsid w:val="00D122E5"/>
    <w:rsid w:val="00D12736"/>
    <w:rsid w:val="00D12760"/>
    <w:rsid w:val="00D131E4"/>
    <w:rsid w:val="00D14A2D"/>
    <w:rsid w:val="00D164E7"/>
    <w:rsid w:val="00D22126"/>
    <w:rsid w:val="00D261D7"/>
    <w:rsid w:val="00D30609"/>
    <w:rsid w:val="00D340D6"/>
    <w:rsid w:val="00D34D0D"/>
    <w:rsid w:val="00D3548C"/>
    <w:rsid w:val="00D3664D"/>
    <w:rsid w:val="00D37B0B"/>
    <w:rsid w:val="00D37ED9"/>
    <w:rsid w:val="00D40A1D"/>
    <w:rsid w:val="00D40C1B"/>
    <w:rsid w:val="00D53CEF"/>
    <w:rsid w:val="00D66C43"/>
    <w:rsid w:val="00D80EC4"/>
    <w:rsid w:val="00D83DF7"/>
    <w:rsid w:val="00D845D6"/>
    <w:rsid w:val="00D84DFA"/>
    <w:rsid w:val="00D8522C"/>
    <w:rsid w:val="00D85F07"/>
    <w:rsid w:val="00D964A9"/>
    <w:rsid w:val="00D97821"/>
    <w:rsid w:val="00DA12D5"/>
    <w:rsid w:val="00DA242C"/>
    <w:rsid w:val="00DA34CD"/>
    <w:rsid w:val="00DA4196"/>
    <w:rsid w:val="00DA7CC6"/>
    <w:rsid w:val="00DC194C"/>
    <w:rsid w:val="00DC2448"/>
    <w:rsid w:val="00DC2798"/>
    <w:rsid w:val="00DC5248"/>
    <w:rsid w:val="00DC5773"/>
    <w:rsid w:val="00DD0007"/>
    <w:rsid w:val="00DD4CAE"/>
    <w:rsid w:val="00DF235E"/>
    <w:rsid w:val="00DF28A1"/>
    <w:rsid w:val="00DF35F8"/>
    <w:rsid w:val="00DF3BB4"/>
    <w:rsid w:val="00DF4816"/>
    <w:rsid w:val="00DF6B25"/>
    <w:rsid w:val="00DF6E8F"/>
    <w:rsid w:val="00E00694"/>
    <w:rsid w:val="00E0075F"/>
    <w:rsid w:val="00E00D20"/>
    <w:rsid w:val="00E07179"/>
    <w:rsid w:val="00E07BAB"/>
    <w:rsid w:val="00E10621"/>
    <w:rsid w:val="00E113B4"/>
    <w:rsid w:val="00E11598"/>
    <w:rsid w:val="00E13DD2"/>
    <w:rsid w:val="00E1518E"/>
    <w:rsid w:val="00E15C36"/>
    <w:rsid w:val="00E209C5"/>
    <w:rsid w:val="00E23793"/>
    <w:rsid w:val="00E23FD1"/>
    <w:rsid w:val="00E24574"/>
    <w:rsid w:val="00E26479"/>
    <w:rsid w:val="00E30D7C"/>
    <w:rsid w:val="00E315CC"/>
    <w:rsid w:val="00E33D24"/>
    <w:rsid w:val="00E34D00"/>
    <w:rsid w:val="00E355D9"/>
    <w:rsid w:val="00E3689C"/>
    <w:rsid w:val="00E41A36"/>
    <w:rsid w:val="00E41B27"/>
    <w:rsid w:val="00E41EC2"/>
    <w:rsid w:val="00E45ED2"/>
    <w:rsid w:val="00E50153"/>
    <w:rsid w:val="00E5163E"/>
    <w:rsid w:val="00E61795"/>
    <w:rsid w:val="00E62BBA"/>
    <w:rsid w:val="00E64F00"/>
    <w:rsid w:val="00E65274"/>
    <w:rsid w:val="00E657B3"/>
    <w:rsid w:val="00E715BB"/>
    <w:rsid w:val="00E72B12"/>
    <w:rsid w:val="00E759BA"/>
    <w:rsid w:val="00E77BDB"/>
    <w:rsid w:val="00E80918"/>
    <w:rsid w:val="00E80E32"/>
    <w:rsid w:val="00E81A35"/>
    <w:rsid w:val="00E82F6E"/>
    <w:rsid w:val="00E83D5A"/>
    <w:rsid w:val="00E84821"/>
    <w:rsid w:val="00E92B25"/>
    <w:rsid w:val="00E960B9"/>
    <w:rsid w:val="00E96A60"/>
    <w:rsid w:val="00EA0934"/>
    <w:rsid w:val="00EA0BDE"/>
    <w:rsid w:val="00EA2B34"/>
    <w:rsid w:val="00EB050C"/>
    <w:rsid w:val="00EB4C4C"/>
    <w:rsid w:val="00EC210E"/>
    <w:rsid w:val="00EC39D5"/>
    <w:rsid w:val="00EC479E"/>
    <w:rsid w:val="00EC54B1"/>
    <w:rsid w:val="00EC605A"/>
    <w:rsid w:val="00ED08CF"/>
    <w:rsid w:val="00ED0CE7"/>
    <w:rsid w:val="00ED1473"/>
    <w:rsid w:val="00ED4272"/>
    <w:rsid w:val="00EE0FBF"/>
    <w:rsid w:val="00EE316C"/>
    <w:rsid w:val="00EE5A5A"/>
    <w:rsid w:val="00EE5AB3"/>
    <w:rsid w:val="00EF1794"/>
    <w:rsid w:val="00EF387C"/>
    <w:rsid w:val="00EF5B2B"/>
    <w:rsid w:val="00EF6AE7"/>
    <w:rsid w:val="00EF7031"/>
    <w:rsid w:val="00F02651"/>
    <w:rsid w:val="00F042CD"/>
    <w:rsid w:val="00F10A06"/>
    <w:rsid w:val="00F1373B"/>
    <w:rsid w:val="00F16E62"/>
    <w:rsid w:val="00F177F3"/>
    <w:rsid w:val="00F223C3"/>
    <w:rsid w:val="00F22D0E"/>
    <w:rsid w:val="00F23AF1"/>
    <w:rsid w:val="00F25366"/>
    <w:rsid w:val="00F32546"/>
    <w:rsid w:val="00F32F5A"/>
    <w:rsid w:val="00F33A92"/>
    <w:rsid w:val="00F36070"/>
    <w:rsid w:val="00F37462"/>
    <w:rsid w:val="00F6503B"/>
    <w:rsid w:val="00F71F80"/>
    <w:rsid w:val="00F73D73"/>
    <w:rsid w:val="00F801A8"/>
    <w:rsid w:val="00F806B1"/>
    <w:rsid w:val="00F80B18"/>
    <w:rsid w:val="00F83A8B"/>
    <w:rsid w:val="00F84083"/>
    <w:rsid w:val="00F84E6A"/>
    <w:rsid w:val="00F91818"/>
    <w:rsid w:val="00F92528"/>
    <w:rsid w:val="00F93921"/>
    <w:rsid w:val="00F94103"/>
    <w:rsid w:val="00FA026B"/>
    <w:rsid w:val="00FA0AC5"/>
    <w:rsid w:val="00FA3295"/>
    <w:rsid w:val="00FA4D08"/>
    <w:rsid w:val="00FA56C6"/>
    <w:rsid w:val="00FA692C"/>
    <w:rsid w:val="00FB07BA"/>
    <w:rsid w:val="00FB31CC"/>
    <w:rsid w:val="00FB49DB"/>
    <w:rsid w:val="00FB53B7"/>
    <w:rsid w:val="00FB5434"/>
    <w:rsid w:val="00FB62AE"/>
    <w:rsid w:val="00FB65FB"/>
    <w:rsid w:val="00FD0E20"/>
    <w:rsid w:val="00FD38B9"/>
    <w:rsid w:val="00FD5426"/>
    <w:rsid w:val="00FD5DE1"/>
    <w:rsid w:val="00FD740B"/>
    <w:rsid w:val="00FF0455"/>
    <w:rsid w:val="00FF0DAB"/>
    <w:rsid w:val="00FF10C7"/>
    <w:rsid w:val="00FF188B"/>
    <w:rsid w:val="00FF6C84"/>
    <w:rsid w:val="00FF7616"/>
    <w:rsid w:val="1B4F6AC7"/>
    <w:rsid w:val="211B6023"/>
    <w:rsid w:val="28322E4A"/>
    <w:rsid w:val="309830F6"/>
    <w:rsid w:val="384D4BCD"/>
    <w:rsid w:val="388F6240"/>
    <w:rsid w:val="39192DB4"/>
    <w:rsid w:val="39BF7D1B"/>
    <w:rsid w:val="3A451AC0"/>
    <w:rsid w:val="3D2337F0"/>
    <w:rsid w:val="40662E37"/>
    <w:rsid w:val="43AA4F15"/>
    <w:rsid w:val="5A402E10"/>
    <w:rsid w:val="5FD1417F"/>
    <w:rsid w:val="67DE30A9"/>
    <w:rsid w:val="6E7A5BAD"/>
    <w:rsid w:val="733B1C2C"/>
    <w:rsid w:val="7A7B3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4"/>
    <w:qFormat/>
    <w:uiPriority w:val="0"/>
    <w:rPr>
      <w:sz w:val="16"/>
      <w:szCs w:val="16"/>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rPr>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2">
    <w:name w:val="人大EDP小标题"/>
    <w:basedOn w:val="6"/>
    <w:link w:val="13"/>
    <w:qFormat/>
    <w:uiPriority w:val="0"/>
    <w:pPr>
      <w:widowControl/>
      <w:spacing w:line="360" w:lineRule="auto"/>
      <w:jc w:val="left"/>
    </w:pPr>
    <w:rPr>
      <w:rFonts w:ascii="黑体" w:hAnsi="宋体" w:eastAsia="黑体" w:cs="宋体"/>
      <w:b/>
      <w:color w:val="800000"/>
      <w:kern w:val="0"/>
    </w:rPr>
  </w:style>
  <w:style w:type="character" w:customStyle="1" w:styleId="13">
    <w:name w:val="人大EDP小标题 Char"/>
    <w:basedOn w:val="9"/>
    <w:link w:val="12"/>
    <w:qFormat/>
    <w:uiPriority w:val="0"/>
    <w:rPr>
      <w:rFonts w:ascii="黑体" w:hAnsi="宋体" w:eastAsia="黑体" w:cs="宋体"/>
      <w:b/>
      <w:color w:val="800000"/>
      <w:sz w:val="24"/>
      <w:szCs w:val="24"/>
      <w:lang w:val="en-US" w:eastAsia="zh-CN" w:bidi="ar-SA"/>
    </w:rPr>
  </w:style>
  <w:style w:type="character" w:customStyle="1" w:styleId="14">
    <w:name w:val="批注框文本 字符"/>
    <w:basedOn w:val="9"/>
    <w:link w:val="3"/>
    <w:qFormat/>
    <w:uiPriority w:val="0"/>
    <w:rPr>
      <w:kern w:val="2"/>
      <w:sz w:val="16"/>
      <w:szCs w:val="16"/>
    </w:rPr>
  </w:style>
  <w:style w:type="table" w:customStyle="1" w:styleId="15">
    <w:name w:val="浅色列表 - 强调文字颜色 11"/>
    <w:basedOn w:val="7"/>
    <w:qFormat/>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customStyle="1" w:styleId="16">
    <w:name w:val="列出段落1"/>
    <w:basedOn w:val="1"/>
    <w:qFormat/>
    <w:uiPriority w:val="34"/>
    <w:pPr>
      <w:ind w:firstLine="420" w:firstLineChars="200"/>
    </w:pPr>
  </w:style>
  <w:style w:type="paragraph" w:customStyle="1" w:styleId="17">
    <w:name w:val="p0"/>
    <w:basedOn w:val="1"/>
    <w:qFormat/>
    <w:uiPriority w:val="0"/>
    <w:pPr>
      <w:widowControl/>
    </w:pPr>
    <w:rPr>
      <w:kern w:val="0"/>
      <w:szCs w:val="21"/>
    </w:rPr>
  </w:style>
  <w:style w:type="character" w:customStyle="1" w:styleId="18">
    <w:name w:val="页眉 字符"/>
    <w:basedOn w:val="9"/>
    <w:link w:val="5"/>
    <w:qFormat/>
    <w:uiPriority w:val="99"/>
    <w:rPr>
      <w:kern w:val="2"/>
      <w:sz w:val="18"/>
      <w:szCs w:val="18"/>
    </w:rPr>
  </w:style>
  <w:style w:type="character" w:customStyle="1" w:styleId="19">
    <w:name w:val="未处理的提及1"/>
    <w:basedOn w:val="9"/>
    <w:unhideWhenUsed/>
    <w:qFormat/>
    <w:uiPriority w:val="99"/>
    <w:rPr>
      <w:color w:val="808080"/>
      <w:shd w:val="clear" w:color="auto" w:fill="E6E6E6"/>
    </w:rPr>
  </w:style>
  <w:style w:type="paragraph" w:styleId="20">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1410BD-5EB3-45FB-BBA8-7A2F9AC2C4D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789</Words>
  <Characters>4501</Characters>
  <Lines>37</Lines>
  <Paragraphs>10</Paragraphs>
  <TotalTime>11</TotalTime>
  <ScaleCrop>false</ScaleCrop>
  <LinksUpToDate>false</LinksUpToDate>
  <CharactersWithSpaces>5280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2019-12-02T10:55:00Z</dcterms:created>
  <dc:creator>abc</dc:creator>
  <cp:lastModifiedBy>郭朋云</cp:lastModifiedBy>
  <cp:lastPrinted>2015-12-10T08:38:00Z</cp:lastPrinted>
  <dcterms:modified xsi:type="dcterms:W3CDTF">2019-12-20T03:09:04Z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